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2EA" w:rsidRDefault="00CF32EA" w:rsidP="00CF32EA">
      <w:pPr>
        <w:rPr>
          <w:b/>
          <w:bCs/>
          <w:color w:val="FF0000"/>
        </w:rPr>
      </w:pPr>
      <w:r>
        <w:rPr>
          <w:b/>
          <w:bCs/>
          <w:color w:val="FF0000"/>
        </w:rPr>
        <w:t>Ön Sayfa:</w:t>
      </w:r>
    </w:p>
    <w:p w:rsidR="00CF32EA" w:rsidRDefault="00CF32EA" w:rsidP="00CF32EA">
      <w:pPr>
        <w:rPr>
          <w:b/>
          <w:bCs/>
          <w:color w:val="FF0000"/>
        </w:rPr>
      </w:pPr>
    </w:p>
    <w:p w:rsidR="00CF32EA" w:rsidRDefault="00CF32EA" w:rsidP="00CF32EA">
      <w:pPr>
        <w:rPr>
          <w:sz w:val="24"/>
          <w:szCs w:val="24"/>
        </w:rPr>
      </w:pPr>
      <w:proofErr w:type="spellStart"/>
      <w:r>
        <w:rPr>
          <w:sz w:val="24"/>
          <w:szCs w:val="24"/>
        </w:rPr>
        <w:t>İÇDAŞ'ın</w:t>
      </w:r>
      <w:proofErr w:type="spellEnd"/>
      <w:r>
        <w:rPr>
          <w:sz w:val="24"/>
          <w:szCs w:val="24"/>
        </w:rPr>
        <w:t xml:space="preserve"> Kalite felsefesi;</w:t>
      </w:r>
      <w:r>
        <w:rPr>
          <w:sz w:val="24"/>
          <w:szCs w:val="24"/>
        </w:rPr>
        <w:br/>
        <w:t xml:space="preserve">Müşteri ve Çalışan memnuniyetini sağlamak temel hedefleri doğrultusunda, Ulusal ve Uluslararası ürün ve kalite standartlarına uygun üretimi sürekli olarak gerçekleştirerek, tüm faaliyetlerde birlikte ve ortak çalışmayı, sürekli iyileştirme ve sürekli gelişmeyi sağlayabilmektir. </w:t>
      </w:r>
    </w:p>
    <w:p w:rsidR="00CF32EA" w:rsidRDefault="00CF32EA" w:rsidP="00CF32EA">
      <w:pPr>
        <w:rPr>
          <w:rFonts w:ascii="Calibri" w:hAnsi="Calibri"/>
          <w:sz w:val="22"/>
          <w:szCs w:val="22"/>
        </w:rPr>
      </w:pPr>
    </w:p>
    <w:p w:rsidR="00CF32EA" w:rsidRDefault="00CF32EA" w:rsidP="00CF32EA">
      <w:pPr>
        <w:rPr>
          <w:b/>
          <w:bCs/>
          <w:color w:val="FF0000"/>
        </w:rPr>
      </w:pPr>
      <w:r>
        <w:rPr>
          <w:b/>
          <w:bCs/>
          <w:color w:val="FF0000"/>
        </w:rPr>
        <w:t>Devamı:</w:t>
      </w:r>
    </w:p>
    <w:p w:rsidR="00CF32EA" w:rsidRDefault="00CF32EA" w:rsidP="00CF32EA">
      <w:pPr>
        <w:spacing w:before="100" w:beforeAutospacing="1" w:after="100" w:afterAutospacing="1"/>
        <w:rPr>
          <w:sz w:val="24"/>
          <w:szCs w:val="24"/>
        </w:rPr>
      </w:pPr>
      <w:r>
        <w:rPr>
          <w:sz w:val="24"/>
          <w:szCs w:val="24"/>
        </w:rPr>
        <w:t>İÇDAŞ Kalite Kontrol Laboratuarları tarafından, kimyasal ve fiziksel konularda standartlar gereği olarak yapılması gereken tüm kontrol işlemleri tamamlanmadan hiçbir ürünün sevk işlemine onay verilmemektedir. Ürünümüz ile ilgili olarak gerçekleştirilen tüm muayene, test ve ölçüm işlemlerinin sonuçları, istenilen ürün standartlarına uygunluk ve müşteri memnuniyeti esas alınarak değerlendirilmekte ve sevk onayı verilmektedir.</w:t>
      </w:r>
    </w:p>
    <w:p w:rsidR="00ED3549" w:rsidRPr="005652CB" w:rsidRDefault="0088320B" w:rsidP="0088320B">
      <w:pPr>
        <w:pStyle w:val="NormalWeb"/>
        <w:rPr>
          <w:rStyle w:val="baslik1"/>
          <w:rFonts w:ascii="Times New Roman" w:hAnsi="Times New Roman"/>
          <w:color w:val="365F91" w:themeColor="accent1" w:themeShade="BF"/>
          <w:sz w:val="22"/>
          <w:szCs w:val="22"/>
        </w:rPr>
      </w:pPr>
      <w:r w:rsidRPr="005652CB">
        <w:rPr>
          <w:rStyle w:val="baslik1"/>
          <w:rFonts w:ascii="Times New Roman" w:hAnsi="Times New Roman"/>
          <w:color w:val="365F91" w:themeColor="accent1" w:themeShade="BF"/>
          <w:sz w:val="22"/>
          <w:szCs w:val="22"/>
        </w:rPr>
        <w:t>KALİTE KONTROL KİMYA LABORATU</w:t>
      </w:r>
      <w:r w:rsidR="006A045B">
        <w:rPr>
          <w:rStyle w:val="baslik1"/>
          <w:rFonts w:ascii="Times New Roman" w:hAnsi="Times New Roman"/>
          <w:color w:val="365F91" w:themeColor="accent1" w:themeShade="BF"/>
          <w:sz w:val="22"/>
          <w:szCs w:val="22"/>
        </w:rPr>
        <w:t>VARLARI</w:t>
      </w:r>
    </w:p>
    <w:p w:rsidR="00BB6226" w:rsidRPr="005652CB" w:rsidRDefault="00BB6226" w:rsidP="0088320B">
      <w:pPr>
        <w:pStyle w:val="NormalWeb"/>
        <w:rPr>
          <w:rStyle w:val="baslik1"/>
          <w:rFonts w:ascii="Times New Roman" w:hAnsi="Times New Roman"/>
          <w:color w:val="365F91" w:themeColor="accent1" w:themeShade="BF"/>
          <w:sz w:val="22"/>
          <w:szCs w:val="22"/>
        </w:rPr>
      </w:pPr>
      <w:r w:rsidRPr="005652CB">
        <w:rPr>
          <w:color w:val="365F91" w:themeColor="accent1" w:themeShade="BF"/>
          <w:sz w:val="22"/>
          <w:szCs w:val="22"/>
        </w:rPr>
        <w:t xml:space="preserve">Kalite Kontrol Kimya </w:t>
      </w:r>
      <w:proofErr w:type="spellStart"/>
      <w:r w:rsidRPr="005652CB">
        <w:rPr>
          <w:color w:val="365F91" w:themeColor="accent1" w:themeShade="BF"/>
          <w:sz w:val="22"/>
          <w:szCs w:val="22"/>
        </w:rPr>
        <w:t>Laboratu</w:t>
      </w:r>
      <w:r w:rsidR="006A045B">
        <w:rPr>
          <w:color w:val="365F91" w:themeColor="accent1" w:themeShade="BF"/>
          <w:sz w:val="22"/>
          <w:szCs w:val="22"/>
        </w:rPr>
        <w:t>v</w:t>
      </w:r>
      <w:r w:rsidRPr="005652CB">
        <w:rPr>
          <w:color w:val="365F91" w:themeColor="accent1" w:themeShade="BF"/>
          <w:sz w:val="22"/>
          <w:szCs w:val="22"/>
        </w:rPr>
        <w:t>arlarımızda</w:t>
      </w:r>
      <w:proofErr w:type="spellEnd"/>
      <w:r w:rsidRPr="005652CB">
        <w:rPr>
          <w:color w:val="365F91" w:themeColor="accent1" w:themeShade="BF"/>
          <w:sz w:val="22"/>
          <w:szCs w:val="22"/>
        </w:rPr>
        <w:t>,</w:t>
      </w:r>
    </w:p>
    <w:p w:rsidR="00BB6226" w:rsidRPr="005652CB" w:rsidRDefault="00BB6226" w:rsidP="0088320B">
      <w:pPr>
        <w:pStyle w:val="NormalWeb"/>
        <w:rPr>
          <w:rStyle w:val="baslik1"/>
          <w:rFonts w:ascii="Times New Roman" w:hAnsi="Times New Roman"/>
          <w:b w:val="0"/>
          <w:bCs w:val="0"/>
          <w:color w:val="365F91" w:themeColor="accent1" w:themeShade="BF"/>
          <w:sz w:val="22"/>
          <w:szCs w:val="22"/>
        </w:rPr>
      </w:pPr>
      <w:r w:rsidRPr="005652CB">
        <w:rPr>
          <w:color w:val="365F91" w:themeColor="accent1" w:themeShade="BF"/>
          <w:sz w:val="22"/>
          <w:szCs w:val="22"/>
        </w:rPr>
        <w:t>Ürün kalitemizi etkileyen tüm hammaddelerin (</w:t>
      </w:r>
      <w:proofErr w:type="spellStart"/>
      <w:r w:rsidRPr="005652CB">
        <w:rPr>
          <w:color w:val="365F91" w:themeColor="accent1" w:themeShade="BF"/>
          <w:sz w:val="22"/>
          <w:szCs w:val="22"/>
        </w:rPr>
        <w:t>ferro</w:t>
      </w:r>
      <w:proofErr w:type="spellEnd"/>
      <w:r w:rsidR="003515A6">
        <w:rPr>
          <w:color w:val="365F91" w:themeColor="accent1" w:themeShade="BF"/>
          <w:sz w:val="22"/>
          <w:szCs w:val="22"/>
        </w:rPr>
        <w:t xml:space="preserve"> </w:t>
      </w:r>
      <w:proofErr w:type="spellStart"/>
      <w:r w:rsidRPr="005652CB">
        <w:rPr>
          <w:color w:val="365F91" w:themeColor="accent1" w:themeShade="BF"/>
          <w:sz w:val="22"/>
          <w:szCs w:val="22"/>
        </w:rPr>
        <w:t>alyajlar</w:t>
      </w:r>
      <w:proofErr w:type="spellEnd"/>
      <w:r w:rsidRPr="005652CB">
        <w:rPr>
          <w:color w:val="365F91" w:themeColor="accent1" w:themeShade="BF"/>
          <w:sz w:val="22"/>
          <w:szCs w:val="22"/>
        </w:rPr>
        <w:t xml:space="preserve">, </w:t>
      </w:r>
      <w:proofErr w:type="spellStart"/>
      <w:r w:rsidRPr="005652CB">
        <w:rPr>
          <w:color w:val="365F91" w:themeColor="accent1" w:themeShade="BF"/>
          <w:sz w:val="22"/>
          <w:szCs w:val="22"/>
        </w:rPr>
        <w:t>refrakter</w:t>
      </w:r>
      <w:proofErr w:type="spellEnd"/>
      <w:r w:rsidRPr="005652CB">
        <w:rPr>
          <w:color w:val="365F91" w:themeColor="accent1" w:themeShade="BF"/>
          <w:sz w:val="22"/>
          <w:szCs w:val="22"/>
        </w:rPr>
        <w:t xml:space="preserve"> malzemeleri, </w:t>
      </w:r>
      <w:proofErr w:type="spellStart"/>
      <w:r w:rsidRPr="005652CB">
        <w:rPr>
          <w:color w:val="365F91" w:themeColor="accent1" w:themeShade="BF"/>
          <w:sz w:val="22"/>
          <w:szCs w:val="22"/>
        </w:rPr>
        <w:t>rafinasyon</w:t>
      </w:r>
      <w:proofErr w:type="spellEnd"/>
      <w:r w:rsidRPr="005652CB">
        <w:rPr>
          <w:color w:val="365F91" w:themeColor="accent1" w:themeShade="BF"/>
          <w:sz w:val="22"/>
          <w:szCs w:val="22"/>
        </w:rPr>
        <w:t xml:space="preserve"> katkı malzemeleri vb.) işletmeye giriş aşamasında, yarı mamul ve mamul haline getirilmiş ürünlerimizin ise </w:t>
      </w:r>
      <w:proofErr w:type="gramStart"/>
      <w:r w:rsidRPr="005652CB">
        <w:rPr>
          <w:color w:val="365F91" w:themeColor="accent1" w:themeShade="BF"/>
          <w:sz w:val="22"/>
          <w:szCs w:val="22"/>
        </w:rPr>
        <w:t>proses</w:t>
      </w:r>
      <w:proofErr w:type="gramEnd"/>
      <w:r w:rsidRPr="005652CB">
        <w:rPr>
          <w:color w:val="365F91" w:themeColor="accent1" w:themeShade="BF"/>
          <w:sz w:val="22"/>
          <w:szCs w:val="22"/>
        </w:rPr>
        <w:t xml:space="preserve"> ve son kontrol aşamalarında kimyasal muayene, mekanik test ve ölçüm işlemleri gerçekleştirilmektedir. Muayene ve test sonuçları, ilgili ürün standartlarına uygunluk ve müşteri istekleri doğrultusunda değerlendirilerek, sevk onayı verilmektedir.</w:t>
      </w:r>
    </w:p>
    <w:p w:rsidR="008355B8" w:rsidRPr="005652CB" w:rsidRDefault="0088320B" w:rsidP="00BB6226">
      <w:pPr>
        <w:pStyle w:val="NormalWeb"/>
        <w:tabs>
          <w:tab w:val="left" w:pos="0"/>
          <w:tab w:val="left" w:pos="851"/>
        </w:tabs>
        <w:contextualSpacing/>
        <w:rPr>
          <w:color w:val="365F91" w:themeColor="accent1" w:themeShade="BF"/>
          <w:sz w:val="22"/>
          <w:szCs w:val="22"/>
        </w:rPr>
      </w:pPr>
      <w:r w:rsidRPr="005652CB">
        <w:rPr>
          <w:color w:val="365F91" w:themeColor="accent1" w:themeShade="BF"/>
          <w:sz w:val="22"/>
          <w:szCs w:val="22"/>
        </w:rPr>
        <w:t>Kalite Kontrol Kimya Laboratuarımızda kullanılan muayene, test ve ölçüm cihazlarımız;</w:t>
      </w:r>
    </w:p>
    <w:p w:rsidR="001A30E3" w:rsidRPr="005652CB" w:rsidRDefault="0088320B" w:rsidP="001A30E3">
      <w:pPr>
        <w:pStyle w:val="ListeParagraf"/>
        <w:numPr>
          <w:ilvl w:val="0"/>
          <w:numId w:val="3"/>
        </w:numPr>
        <w:rPr>
          <w:color w:val="365F91" w:themeColor="accent1" w:themeShade="BF"/>
          <w:sz w:val="22"/>
          <w:szCs w:val="22"/>
        </w:rPr>
      </w:pPr>
      <w:r w:rsidRPr="005652CB">
        <w:rPr>
          <w:color w:val="365F91" w:themeColor="accent1" w:themeShade="BF"/>
          <w:sz w:val="22"/>
          <w:szCs w:val="22"/>
        </w:rPr>
        <w:t xml:space="preserve">4 adet ARL </w:t>
      </w:r>
      <w:r w:rsidR="00BB6226" w:rsidRPr="005652CB">
        <w:rPr>
          <w:color w:val="365F91" w:themeColor="accent1" w:themeShade="BF"/>
          <w:sz w:val="22"/>
          <w:szCs w:val="22"/>
        </w:rPr>
        <w:t>O</w:t>
      </w:r>
      <w:r w:rsidR="00ED3549" w:rsidRPr="005652CB">
        <w:rPr>
          <w:color w:val="365F91" w:themeColor="accent1" w:themeShade="BF"/>
          <w:sz w:val="22"/>
          <w:szCs w:val="22"/>
        </w:rPr>
        <w:t xml:space="preserve">ptik </w:t>
      </w:r>
      <w:r w:rsidR="00BB6226" w:rsidRPr="005652CB">
        <w:rPr>
          <w:color w:val="365F91" w:themeColor="accent1" w:themeShade="BF"/>
          <w:sz w:val="22"/>
          <w:szCs w:val="22"/>
        </w:rPr>
        <w:t>E</w:t>
      </w:r>
      <w:r w:rsidR="00ED3549" w:rsidRPr="005652CB">
        <w:rPr>
          <w:color w:val="365F91" w:themeColor="accent1" w:themeShade="BF"/>
          <w:sz w:val="22"/>
          <w:szCs w:val="22"/>
        </w:rPr>
        <w:t xml:space="preserve">misyon </w:t>
      </w:r>
      <w:r w:rsidR="00BB6226" w:rsidRPr="005652CB">
        <w:rPr>
          <w:color w:val="365F91" w:themeColor="accent1" w:themeShade="BF"/>
          <w:sz w:val="22"/>
          <w:szCs w:val="22"/>
        </w:rPr>
        <w:t>S</w:t>
      </w:r>
      <w:r w:rsidRPr="005652CB">
        <w:rPr>
          <w:color w:val="365F91" w:themeColor="accent1" w:themeShade="BF"/>
          <w:sz w:val="22"/>
          <w:szCs w:val="22"/>
        </w:rPr>
        <w:t xml:space="preserve">pektrometre </w:t>
      </w:r>
      <w:r w:rsidR="00BB6226" w:rsidRPr="005652CB">
        <w:rPr>
          <w:color w:val="365F91" w:themeColor="accent1" w:themeShade="BF"/>
          <w:sz w:val="22"/>
          <w:szCs w:val="22"/>
        </w:rPr>
        <w:t xml:space="preserve">(2 cihaz Azot </w:t>
      </w:r>
      <w:proofErr w:type="gramStart"/>
      <w:r w:rsidR="00BB6226" w:rsidRPr="005652CB">
        <w:rPr>
          <w:color w:val="365F91" w:themeColor="accent1" w:themeShade="BF"/>
          <w:sz w:val="22"/>
          <w:szCs w:val="22"/>
        </w:rPr>
        <w:t>dahil</w:t>
      </w:r>
      <w:proofErr w:type="gramEnd"/>
      <w:r w:rsidR="00BB6226" w:rsidRPr="005652CB">
        <w:rPr>
          <w:color w:val="365F91" w:themeColor="accent1" w:themeShade="BF"/>
          <w:sz w:val="22"/>
          <w:szCs w:val="22"/>
        </w:rPr>
        <w:t xml:space="preserve"> 21 element, 2 cihaz ise azot ve oksijen 25 element ölçümü yapmaktadır.)</w:t>
      </w:r>
    </w:p>
    <w:p w:rsidR="00E96991" w:rsidRPr="005652CB" w:rsidRDefault="00E96991" w:rsidP="001A30E3">
      <w:pPr>
        <w:pStyle w:val="ListeParagraf"/>
        <w:numPr>
          <w:ilvl w:val="0"/>
          <w:numId w:val="3"/>
        </w:numPr>
        <w:rPr>
          <w:color w:val="365F91" w:themeColor="accent1" w:themeShade="BF"/>
          <w:sz w:val="22"/>
          <w:szCs w:val="22"/>
        </w:rPr>
      </w:pPr>
      <w:r w:rsidRPr="005652CB">
        <w:rPr>
          <w:color w:val="365F91" w:themeColor="accent1" w:themeShade="BF"/>
          <w:sz w:val="22"/>
          <w:szCs w:val="22"/>
        </w:rPr>
        <w:t>1 adet ARL XRF</w:t>
      </w:r>
      <w:r w:rsidR="00BB6226" w:rsidRPr="005652CB">
        <w:rPr>
          <w:color w:val="365F91" w:themeColor="accent1" w:themeShade="BF"/>
          <w:sz w:val="22"/>
          <w:szCs w:val="22"/>
        </w:rPr>
        <w:t xml:space="preserve"> (ADVANT’X-2227)</w:t>
      </w:r>
      <w:r w:rsidRPr="005652CB">
        <w:rPr>
          <w:color w:val="365F91" w:themeColor="accent1" w:themeShade="BF"/>
          <w:sz w:val="22"/>
          <w:szCs w:val="22"/>
        </w:rPr>
        <w:t xml:space="preserve"> Spektrometre,</w:t>
      </w:r>
    </w:p>
    <w:p w:rsidR="001A30E3" w:rsidRPr="005652CB" w:rsidRDefault="0088320B" w:rsidP="001A30E3">
      <w:pPr>
        <w:pStyle w:val="ListeParagraf"/>
        <w:numPr>
          <w:ilvl w:val="0"/>
          <w:numId w:val="3"/>
        </w:numPr>
        <w:rPr>
          <w:color w:val="365F91" w:themeColor="accent1" w:themeShade="BF"/>
          <w:sz w:val="22"/>
          <w:szCs w:val="22"/>
        </w:rPr>
      </w:pPr>
      <w:r w:rsidRPr="005652CB">
        <w:rPr>
          <w:color w:val="365F91" w:themeColor="accent1" w:themeShade="BF"/>
          <w:sz w:val="22"/>
          <w:szCs w:val="22"/>
        </w:rPr>
        <w:t xml:space="preserve">1 adet </w:t>
      </w:r>
      <w:r w:rsidR="00BB6226" w:rsidRPr="005652CB">
        <w:rPr>
          <w:color w:val="365F91" w:themeColor="accent1" w:themeShade="BF"/>
          <w:sz w:val="24"/>
          <w:szCs w:val="24"/>
        </w:rPr>
        <w:t xml:space="preserve">LECO CS 230, </w:t>
      </w:r>
      <w:r w:rsidRPr="005652CB">
        <w:rPr>
          <w:color w:val="365F91" w:themeColor="accent1" w:themeShade="BF"/>
          <w:sz w:val="22"/>
          <w:szCs w:val="22"/>
        </w:rPr>
        <w:t>Karbon Kükürt Tayin Cihazı</w:t>
      </w:r>
      <w:r w:rsidR="00ED3549" w:rsidRPr="005652CB">
        <w:rPr>
          <w:color w:val="365F91" w:themeColor="accent1" w:themeShade="BF"/>
          <w:sz w:val="22"/>
          <w:szCs w:val="22"/>
        </w:rPr>
        <w:t>,</w:t>
      </w:r>
    </w:p>
    <w:p w:rsidR="001A30E3" w:rsidRPr="005652CB" w:rsidRDefault="00BB6226" w:rsidP="001A30E3">
      <w:pPr>
        <w:pStyle w:val="ListeParagraf"/>
        <w:rPr>
          <w:color w:val="365F91" w:themeColor="accent1" w:themeShade="BF"/>
          <w:sz w:val="24"/>
          <w:szCs w:val="24"/>
        </w:rPr>
      </w:pPr>
      <w:r w:rsidRPr="005652CB">
        <w:rPr>
          <w:color w:val="365F91" w:themeColor="accent1" w:themeShade="BF"/>
          <w:sz w:val="24"/>
          <w:szCs w:val="24"/>
        </w:rPr>
        <w:t xml:space="preserve">Bu cihazlar için numune hazırlamada kullanılan </w:t>
      </w:r>
    </w:p>
    <w:p w:rsidR="00D774B1" w:rsidRDefault="001A30E3" w:rsidP="00D70E36">
      <w:pPr>
        <w:pStyle w:val="ListeParagraf"/>
        <w:rPr>
          <w:color w:val="365F91" w:themeColor="accent1" w:themeShade="BF"/>
          <w:sz w:val="22"/>
          <w:szCs w:val="22"/>
        </w:rPr>
      </w:pPr>
      <w:r w:rsidRPr="005652CB">
        <w:rPr>
          <w:color w:val="365F91" w:themeColor="accent1" w:themeShade="BF"/>
          <w:sz w:val="24"/>
          <w:szCs w:val="24"/>
        </w:rPr>
        <w:t xml:space="preserve">Hassas ağırlık ölçüm cihazları, </w:t>
      </w:r>
      <w:r w:rsidR="00BB6226" w:rsidRPr="005652CB">
        <w:rPr>
          <w:color w:val="365F91" w:themeColor="accent1" w:themeShade="BF"/>
          <w:sz w:val="24"/>
          <w:szCs w:val="24"/>
        </w:rPr>
        <w:t xml:space="preserve">taşlama makinesi, kırıcı ve öğütücüler, </w:t>
      </w:r>
      <w:proofErr w:type="spellStart"/>
      <w:r w:rsidR="00BB6226" w:rsidRPr="005652CB">
        <w:rPr>
          <w:color w:val="365F91" w:themeColor="accent1" w:themeShade="BF"/>
          <w:sz w:val="24"/>
          <w:szCs w:val="24"/>
        </w:rPr>
        <w:t>press</w:t>
      </w:r>
      <w:proofErr w:type="spellEnd"/>
      <w:r w:rsidR="00BB6226" w:rsidRPr="005652CB">
        <w:rPr>
          <w:color w:val="365F91" w:themeColor="accent1" w:themeShade="BF"/>
          <w:sz w:val="24"/>
          <w:szCs w:val="24"/>
        </w:rPr>
        <w:t xml:space="preserve"> &amp; eritiş cihazları</w:t>
      </w:r>
      <w:r w:rsidRPr="005652CB">
        <w:rPr>
          <w:color w:val="365F91" w:themeColor="accent1" w:themeShade="BF"/>
          <w:sz w:val="24"/>
          <w:szCs w:val="24"/>
        </w:rPr>
        <w:t>,</w:t>
      </w:r>
      <w:r w:rsidR="00BB6226" w:rsidRPr="005652CB">
        <w:rPr>
          <w:color w:val="365F91" w:themeColor="accent1" w:themeShade="BF"/>
          <w:sz w:val="24"/>
          <w:szCs w:val="24"/>
        </w:rPr>
        <w:t xml:space="preserve"> </w:t>
      </w:r>
      <w:r w:rsidRPr="005652CB">
        <w:rPr>
          <w:color w:val="365F91" w:themeColor="accent1" w:themeShade="BF"/>
          <w:sz w:val="24"/>
          <w:szCs w:val="24"/>
        </w:rPr>
        <w:t>ç</w:t>
      </w:r>
      <w:r w:rsidR="002F46CD" w:rsidRPr="005652CB">
        <w:rPr>
          <w:color w:val="365F91" w:themeColor="accent1" w:themeShade="BF"/>
          <w:sz w:val="22"/>
          <w:szCs w:val="22"/>
        </w:rPr>
        <w:t>eşitli kimyasal analiz, sıcaklık ölçüm ve elektronik kontrol cihazları.</w:t>
      </w:r>
    </w:p>
    <w:p w:rsidR="00D70E36" w:rsidRDefault="00D70E36" w:rsidP="00D70E36">
      <w:pPr>
        <w:pStyle w:val="ListeParagraf"/>
        <w:rPr>
          <w:color w:val="365F91" w:themeColor="accent1" w:themeShade="BF"/>
          <w:sz w:val="22"/>
          <w:szCs w:val="22"/>
        </w:rPr>
      </w:pPr>
    </w:p>
    <w:p w:rsidR="00D70E36" w:rsidRDefault="00D70E36" w:rsidP="00D70E36">
      <w:pPr>
        <w:pStyle w:val="ListeParagraf"/>
        <w:rPr>
          <w:color w:val="365F91" w:themeColor="accent1" w:themeShade="BF"/>
          <w:sz w:val="22"/>
          <w:szCs w:val="22"/>
        </w:rPr>
      </w:pPr>
    </w:p>
    <w:p w:rsidR="00D774B1" w:rsidRDefault="00D70E36" w:rsidP="00D70E36">
      <w:pPr>
        <w:pStyle w:val="ListeParagraf"/>
        <w:ind w:left="0"/>
        <w:rPr>
          <w:color w:val="365F91" w:themeColor="accent1" w:themeShade="BF"/>
          <w:sz w:val="22"/>
          <w:szCs w:val="22"/>
        </w:rPr>
      </w:pPr>
      <w:r>
        <w:rPr>
          <w:rFonts w:ascii="arial!important" w:hAnsi="arial!important"/>
          <w:noProof/>
          <w:sz w:val="24"/>
          <w:szCs w:val="24"/>
        </w:rPr>
        <w:drawing>
          <wp:inline distT="0" distB="0" distL="0" distR="0">
            <wp:extent cx="2944367" cy="1752600"/>
            <wp:effectExtent l="19050" t="0" r="8383" b="0"/>
            <wp:docPr id="15" name="Resim 5" descr="cid:image023.jpg@01CE5220.7C07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cid:image023.jpg@01CE5220.7C075710"/>
                    <pic:cNvPicPr>
                      <a:picLocks noChangeAspect="1" noChangeArrowheads="1"/>
                    </pic:cNvPicPr>
                  </pic:nvPicPr>
                  <pic:blipFill>
                    <a:blip r:embed="rId6" r:link="rId7" cstate="print"/>
                    <a:srcRect/>
                    <a:stretch>
                      <a:fillRect/>
                    </a:stretch>
                  </pic:blipFill>
                  <pic:spPr bwMode="auto">
                    <a:xfrm>
                      <a:off x="0" y="0"/>
                      <a:ext cx="2944367" cy="1752600"/>
                    </a:xfrm>
                    <a:prstGeom prst="rect">
                      <a:avLst/>
                    </a:prstGeom>
                    <a:noFill/>
                    <a:ln w="9525">
                      <a:noFill/>
                      <a:miter lim="800000"/>
                      <a:headEnd/>
                      <a:tailEnd/>
                    </a:ln>
                  </pic:spPr>
                </pic:pic>
              </a:graphicData>
            </a:graphic>
          </wp:inline>
        </w:drawing>
      </w:r>
      <w:r>
        <w:rPr>
          <w:rFonts w:ascii="arial!important" w:hAnsi="arial!important"/>
          <w:noProof/>
          <w:sz w:val="24"/>
          <w:szCs w:val="24"/>
        </w:rPr>
        <w:drawing>
          <wp:anchor distT="0" distB="0" distL="114300" distR="114300" simplePos="0" relativeHeight="251668480" behindDoc="0" locked="0" layoutInCell="1" allowOverlap="1">
            <wp:simplePos x="0" y="0"/>
            <wp:positionH relativeFrom="column">
              <wp:align>left</wp:align>
            </wp:positionH>
            <wp:positionV relativeFrom="paragraph">
              <wp:align>top</wp:align>
            </wp:positionV>
            <wp:extent cx="2743200" cy="1752600"/>
            <wp:effectExtent l="19050" t="0" r="0" b="0"/>
            <wp:wrapSquare wrapText="bothSides"/>
            <wp:docPr id="14" name="Resim 4" descr="cid:image017.jpg@01CE5220.7C07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id:image017.jpg@01CE5220.7C075710"/>
                    <pic:cNvPicPr>
                      <a:picLocks noChangeAspect="1" noChangeArrowheads="1"/>
                    </pic:cNvPicPr>
                  </pic:nvPicPr>
                  <pic:blipFill>
                    <a:blip r:embed="rId8" r:link="rId9" cstate="print"/>
                    <a:srcRect/>
                    <a:stretch>
                      <a:fillRect/>
                    </a:stretch>
                  </pic:blipFill>
                  <pic:spPr bwMode="auto">
                    <a:xfrm>
                      <a:off x="0" y="0"/>
                      <a:ext cx="2743200" cy="1752600"/>
                    </a:xfrm>
                    <a:prstGeom prst="rect">
                      <a:avLst/>
                    </a:prstGeom>
                    <a:noFill/>
                    <a:ln w="9525">
                      <a:noFill/>
                      <a:miter lim="800000"/>
                      <a:headEnd/>
                      <a:tailEnd/>
                    </a:ln>
                  </pic:spPr>
                </pic:pic>
              </a:graphicData>
            </a:graphic>
          </wp:anchor>
        </w:drawing>
      </w:r>
    </w:p>
    <w:p w:rsidR="00D70E36" w:rsidRPr="005652CB" w:rsidRDefault="00D70E36" w:rsidP="00D70E36">
      <w:pPr>
        <w:pStyle w:val="ListeParagraf"/>
        <w:ind w:left="0"/>
        <w:rPr>
          <w:color w:val="365F91" w:themeColor="accent1" w:themeShade="BF"/>
          <w:sz w:val="22"/>
          <w:szCs w:val="22"/>
        </w:rPr>
      </w:pPr>
    </w:p>
    <w:p w:rsidR="00D774B1" w:rsidRPr="00D70E36" w:rsidRDefault="00D774B1" w:rsidP="00D70E36">
      <w:pPr>
        <w:pStyle w:val="ListeParagraf"/>
        <w:tabs>
          <w:tab w:val="left" w:pos="567"/>
        </w:tabs>
        <w:ind w:left="0"/>
        <w:rPr>
          <w:color w:val="365F91" w:themeColor="accent1" w:themeShade="BF"/>
          <w:sz w:val="22"/>
          <w:szCs w:val="22"/>
        </w:rPr>
      </w:pPr>
      <w:r w:rsidRPr="005652CB">
        <w:rPr>
          <w:color w:val="365F91" w:themeColor="accent1" w:themeShade="BF"/>
          <w:sz w:val="22"/>
          <w:szCs w:val="22"/>
        </w:rPr>
        <w:t xml:space="preserve">Optik </w:t>
      </w:r>
      <w:proofErr w:type="gramStart"/>
      <w:r w:rsidRPr="005652CB">
        <w:rPr>
          <w:color w:val="365F91" w:themeColor="accent1" w:themeShade="BF"/>
          <w:sz w:val="22"/>
          <w:szCs w:val="22"/>
        </w:rPr>
        <w:t>emis</w:t>
      </w:r>
      <w:r w:rsidR="00D70E36">
        <w:rPr>
          <w:color w:val="365F91" w:themeColor="accent1" w:themeShade="BF"/>
          <w:sz w:val="22"/>
          <w:szCs w:val="22"/>
        </w:rPr>
        <w:t>yon</w:t>
      </w:r>
      <w:proofErr w:type="gramEnd"/>
      <w:r w:rsidR="00D70E36">
        <w:rPr>
          <w:color w:val="365F91" w:themeColor="accent1" w:themeShade="BF"/>
          <w:sz w:val="22"/>
          <w:szCs w:val="22"/>
        </w:rPr>
        <w:t xml:space="preserve"> spektrometre </w:t>
      </w:r>
      <w:r w:rsidR="006A045B">
        <w:rPr>
          <w:color w:val="365F91" w:themeColor="accent1" w:themeShade="BF"/>
          <w:sz w:val="22"/>
          <w:szCs w:val="22"/>
        </w:rPr>
        <w:t>cihazlarında, yarı</w:t>
      </w:r>
      <w:r w:rsidRPr="005652CB">
        <w:rPr>
          <w:color w:val="365F91" w:themeColor="accent1" w:themeShade="BF"/>
          <w:sz w:val="22"/>
          <w:szCs w:val="22"/>
        </w:rPr>
        <w:t xml:space="preserve"> mamul ürün</w:t>
      </w:r>
      <w:r w:rsidR="00D70E36">
        <w:rPr>
          <w:color w:val="365F91" w:themeColor="accent1" w:themeShade="BF"/>
          <w:sz w:val="22"/>
          <w:szCs w:val="22"/>
        </w:rPr>
        <w:t xml:space="preserve">lerimizin proses ve son kontrol </w:t>
      </w:r>
      <w:r w:rsidRPr="005652CB">
        <w:rPr>
          <w:color w:val="365F91" w:themeColor="accent1" w:themeShade="BF"/>
          <w:sz w:val="22"/>
          <w:szCs w:val="22"/>
        </w:rPr>
        <w:t>aşamalarında,</w:t>
      </w:r>
      <w:r w:rsidRPr="00D70E36">
        <w:rPr>
          <w:color w:val="365F91" w:themeColor="accent1" w:themeShade="BF"/>
          <w:sz w:val="22"/>
          <w:szCs w:val="22"/>
        </w:rPr>
        <w:t xml:space="preserve"> mamul haline getirilmiş ürünlerimizin ise son kontrol aşamalarında kimyasal muayeneleri yapılmaktadır.</w:t>
      </w:r>
    </w:p>
    <w:p w:rsidR="002F46CD" w:rsidRPr="005652CB" w:rsidRDefault="002F46CD" w:rsidP="00D70E36">
      <w:pPr>
        <w:tabs>
          <w:tab w:val="left" w:pos="3828"/>
        </w:tabs>
        <w:rPr>
          <w:color w:val="365F91" w:themeColor="accent1" w:themeShade="BF"/>
          <w:sz w:val="22"/>
          <w:szCs w:val="22"/>
        </w:rPr>
      </w:pPr>
    </w:p>
    <w:p w:rsidR="001A30E3" w:rsidRPr="00D70E36" w:rsidRDefault="00744804" w:rsidP="00D70E36">
      <w:pPr>
        <w:rPr>
          <w:color w:val="365F91" w:themeColor="accent1" w:themeShade="BF"/>
          <w:sz w:val="22"/>
          <w:szCs w:val="22"/>
        </w:rPr>
      </w:pPr>
      <w:r w:rsidRPr="005652CB">
        <w:rPr>
          <w:color w:val="365F91" w:themeColor="accent1" w:themeShade="BF"/>
          <w:sz w:val="22"/>
          <w:szCs w:val="22"/>
        </w:rPr>
        <w:t>Muayene ve test sonuçları, ilgili ürün standartlarına uygunluk ve müşteri istekleri doğrultusunda değerlendirilerek, sevk onayı verilmektedir.</w:t>
      </w:r>
    </w:p>
    <w:p w:rsidR="001870F1" w:rsidRDefault="001870F1" w:rsidP="0005418B">
      <w:pPr>
        <w:pStyle w:val="ListeParagraf"/>
        <w:tabs>
          <w:tab w:val="left" w:pos="567"/>
        </w:tabs>
        <w:rPr>
          <w:color w:val="365F91" w:themeColor="accent1" w:themeShade="BF"/>
          <w:sz w:val="22"/>
          <w:szCs w:val="22"/>
        </w:rPr>
      </w:pPr>
    </w:p>
    <w:p w:rsidR="00D70E36" w:rsidRPr="005652CB" w:rsidRDefault="00D70E36" w:rsidP="0005418B">
      <w:pPr>
        <w:pStyle w:val="ListeParagraf"/>
        <w:tabs>
          <w:tab w:val="left" w:pos="567"/>
        </w:tabs>
        <w:rPr>
          <w:color w:val="365F91" w:themeColor="accent1" w:themeShade="BF"/>
          <w:sz w:val="22"/>
          <w:szCs w:val="22"/>
        </w:rPr>
      </w:pPr>
    </w:p>
    <w:p w:rsidR="00D774B1" w:rsidRPr="005652CB" w:rsidRDefault="001870F1" w:rsidP="001A30E3">
      <w:pPr>
        <w:pStyle w:val="ListeParagraf"/>
        <w:tabs>
          <w:tab w:val="left" w:pos="567"/>
        </w:tabs>
        <w:ind w:hanging="720"/>
        <w:rPr>
          <w:color w:val="365F91" w:themeColor="accent1" w:themeShade="BF"/>
          <w:sz w:val="22"/>
          <w:szCs w:val="22"/>
        </w:rPr>
      </w:pPr>
      <w:r w:rsidRPr="005652CB">
        <w:rPr>
          <w:noProof/>
          <w:color w:val="365F91" w:themeColor="accent1" w:themeShade="BF"/>
          <w:sz w:val="22"/>
          <w:szCs w:val="22"/>
        </w:rPr>
        <w:drawing>
          <wp:anchor distT="0" distB="0" distL="114300" distR="114300" simplePos="0" relativeHeight="251660288" behindDoc="0" locked="0" layoutInCell="1" allowOverlap="1">
            <wp:simplePos x="0" y="0"/>
            <wp:positionH relativeFrom="column">
              <wp:posOffset>-99695</wp:posOffset>
            </wp:positionH>
            <wp:positionV relativeFrom="paragraph">
              <wp:align>top</wp:align>
            </wp:positionV>
            <wp:extent cx="1847850" cy="1276350"/>
            <wp:effectExtent l="19050" t="0" r="0" b="0"/>
            <wp:wrapSquare wrapText="bothSides"/>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47850" cy="1276350"/>
                    </a:xfrm>
                    <a:prstGeom prst="rect">
                      <a:avLst/>
                    </a:prstGeom>
                    <a:noFill/>
                    <a:ln w="9525">
                      <a:noFill/>
                      <a:miter lim="800000"/>
                      <a:headEnd/>
                      <a:tailEnd/>
                    </a:ln>
                  </pic:spPr>
                </pic:pic>
              </a:graphicData>
            </a:graphic>
          </wp:anchor>
        </w:drawing>
      </w:r>
      <w:r w:rsidR="002F46CD" w:rsidRPr="005652CB">
        <w:rPr>
          <w:color w:val="365F91" w:themeColor="accent1" w:themeShade="BF"/>
          <w:sz w:val="22"/>
          <w:szCs w:val="22"/>
        </w:rPr>
        <w:t>LECO CS 230 cihazı</w:t>
      </w:r>
      <w:r w:rsidR="00D774B1" w:rsidRPr="005652CB">
        <w:rPr>
          <w:color w:val="365F91" w:themeColor="accent1" w:themeShade="BF"/>
          <w:sz w:val="22"/>
          <w:szCs w:val="22"/>
        </w:rPr>
        <w:t>nda,</w:t>
      </w:r>
    </w:p>
    <w:p w:rsidR="00D774B1" w:rsidRPr="005652CB" w:rsidRDefault="00D774B1" w:rsidP="00D774B1">
      <w:pPr>
        <w:pStyle w:val="ListeParagraf"/>
        <w:numPr>
          <w:ilvl w:val="0"/>
          <w:numId w:val="7"/>
        </w:numPr>
        <w:tabs>
          <w:tab w:val="left" w:pos="567"/>
        </w:tabs>
        <w:rPr>
          <w:color w:val="365F91" w:themeColor="accent1" w:themeShade="BF"/>
          <w:sz w:val="22"/>
          <w:szCs w:val="22"/>
        </w:rPr>
      </w:pPr>
      <w:proofErr w:type="spellStart"/>
      <w:r w:rsidRPr="005652CB">
        <w:rPr>
          <w:color w:val="365F91" w:themeColor="accent1" w:themeShade="BF"/>
          <w:sz w:val="22"/>
          <w:szCs w:val="22"/>
        </w:rPr>
        <w:t>A</w:t>
      </w:r>
      <w:r w:rsidR="002F46CD" w:rsidRPr="005652CB">
        <w:rPr>
          <w:color w:val="365F91" w:themeColor="accent1" w:themeShade="BF"/>
          <w:sz w:val="22"/>
          <w:szCs w:val="22"/>
        </w:rPr>
        <w:t>lyaj</w:t>
      </w:r>
      <w:proofErr w:type="spellEnd"/>
      <w:r w:rsidR="002F46CD" w:rsidRPr="005652CB">
        <w:rPr>
          <w:color w:val="365F91" w:themeColor="accent1" w:themeShade="BF"/>
          <w:sz w:val="22"/>
          <w:szCs w:val="22"/>
        </w:rPr>
        <w:t xml:space="preserve">, </w:t>
      </w:r>
      <w:proofErr w:type="spellStart"/>
      <w:r w:rsidR="002F46CD" w:rsidRPr="005652CB">
        <w:rPr>
          <w:color w:val="365F91" w:themeColor="accent1" w:themeShade="BF"/>
          <w:sz w:val="22"/>
          <w:szCs w:val="22"/>
        </w:rPr>
        <w:t>tufal</w:t>
      </w:r>
      <w:proofErr w:type="spellEnd"/>
      <w:r w:rsidR="002F46CD" w:rsidRPr="005652CB">
        <w:rPr>
          <w:color w:val="365F91" w:themeColor="accent1" w:themeShade="BF"/>
          <w:sz w:val="22"/>
          <w:szCs w:val="22"/>
        </w:rPr>
        <w:t xml:space="preserve">, HBI, pik gibi malzemelerin yüzde karbon analizleri, </w:t>
      </w:r>
    </w:p>
    <w:p w:rsidR="002F46CD" w:rsidRPr="005652CB" w:rsidRDefault="006A045B" w:rsidP="00D774B1">
      <w:pPr>
        <w:pStyle w:val="ListeParagraf"/>
        <w:numPr>
          <w:ilvl w:val="0"/>
          <w:numId w:val="7"/>
        </w:numPr>
        <w:tabs>
          <w:tab w:val="left" w:pos="567"/>
        </w:tabs>
        <w:rPr>
          <w:color w:val="365F91" w:themeColor="accent1" w:themeShade="BF"/>
          <w:sz w:val="22"/>
          <w:szCs w:val="22"/>
        </w:rPr>
      </w:pPr>
      <w:r w:rsidRPr="005652CB">
        <w:rPr>
          <w:color w:val="365F91" w:themeColor="accent1" w:themeShade="BF"/>
          <w:sz w:val="22"/>
          <w:szCs w:val="22"/>
        </w:rPr>
        <w:t>Antrasit</w:t>
      </w:r>
      <w:r w:rsidR="002F46CD" w:rsidRPr="005652CB">
        <w:rPr>
          <w:color w:val="365F91" w:themeColor="accent1" w:themeShade="BF"/>
          <w:sz w:val="22"/>
          <w:szCs w:val="22"/>
        </w:rPr>
        <w:t xml:space="preserve"> ve taşkömürü </w:t>
      </w:r>
      <w:r w:rsidR="00744804" w:rsidRPr="005652CB">
        <w:rPr>
          <w:color w:val="365F91" w:themeColor="accent1" w:themeShade="BF"/>
          <w:sz w:val="22"/>
          <w:szCs w:val="22"/>
        </w:rPr>
        <w:t>%</w:t>
      </w:r>
      <w:r w:rsidR="002F46CD" w:rsidRPr="005652CB">
        <w:rPr>
          <w:color w:val="365F91" w:themeColor="accent1" w:themeShade="BF"/>
          <w:sz w:val="22"/>
          <w:szCs w:val="22"/>
        </w:rPr>
        <w:t xml:space="preserve"> kükürt analizi yapılmaktadır.</w:t>
      </w:r>
    </w:p>
    <w:p w:rsidR="0005418B" w:rsidRPr="005652CB" w:rsidRDefault="0005418B" w:rsidP="0005418B">
      <w:pPr>
        <w:tabs>
          <w:tab w:val="left" w:pos="567"/>
        </w:tabs>
        <w:rPr>
          <w:color w:val="365F91" w:themeColor="accent1" w:themeShade="BF"/>
          <w:sz w:val="22"/>
          <w:szCs w:val="22"/>
        </w:rPr>
      </w:pPr>
    </w:p>
    <w:p w:rsidR="001A30E3" w:rsidRPr="005652CB" w:rsidRDefault="001A30E3" w:rsidP="0005418B">
      <w:pPr>
        <w:tabs>
          <w:tab w:val="left" w:pos="567"/>
        </w:tabs>
        <w:rPr>
          <w:color w:val="365F91" w:themeColor="accent1" w:themeShade="BF"/>
          <w:sz w:val="22"/>
          <w:szCs w:val="22"/>
        </w:rPr>
      </w:pPr>
    </w:p>
    <w:p w:rsidR="001A30E3" w:rsidRPr="005652CB" w:rsidRDefault="001A30E3" w:rsidP="0005418B">
      <w:pPr>
        <w:tabs>
          <w:tab w:val="left" w:pos="567"/>
        </w:tabs>
        <w:rPr>
          <w:color w:val="365F91" w:themeColor="accent1" w:themeShade="BF"/>
          <w:sz w:val="22"/>
          <w:szCs w:val="22"/>
        </w:rPr>
      </w:pPr>
    </w:p>
    <w:p w:rsidR="001A30E3" w:rsidRDefault="001A30E3" w:rsidP="0005418B">
      <w:pPr>
        <w:tabs>
          <w:tab w:val="left" w:pos="567"/>
        </w:tabs>
        <w:rPr>
          <w:color w:val="365F91" w:themeColor="accent1" w:themeShade="BF"/>
          <w:sz w:val="22"/>
          <w:szCs w:val="22"/>
        </w:rPr>
      </w:pPr>
    </w:p>
    <w:p w:rsidR="003F6E85" w:rsidRDefault="003F6E85" w:rsidP="0005418B">
      <w:pPr>
        <w:tabs>
          <w:tab w:val="left" w:pos="567"/>
        </w:tabs>
        <w:rPr>
          <w:color w:val="365F91" w:themeColor="accent1" w:themeShade="BF"/>
          <w:sz w:val="22"/>
          <w:szCs w:val="22"/>
        </w:rPr>
      </w:pPr>
    </w:p>
    <w:p w:rsidR="003F6E85" w:rsidRPr="005652CB" w:rsidRDefault="003F6E85" w:rsidP="0005418B">
      <w:pPr>
        <w:tabs>
          <w:tab w:val="left" w:pos="567"/>
        </w:tabs>
        <w:rPr>
          <w:color w:val="365F91" w:themeColor="accent1" w:themeShade="BF"/>
          <w:sz w:val="22"/>
          <w:szCs w:val="22"/>
        </w:rPr>
      </w:pPr>
    </w:p>
    <w:p w:rsidR="0005418B" w:rsidRDefault="0005418B" w:rsidP="0005418B">
      <w:pPr>
        <w:pStyle w:val="ListeParagraf"/>
        <w:tabs>
          <w:tab w:val="left" w:pos="567"/>
        </w:tabs>
        <w:rPr>
          <w:color w:val="365F91" w:themeColor="accent1" w:themeShade="BF"/>
          <w:sz w:val="22"/>
          <w:szCs w:val="22"/>
        </w:rPr>
      </w:pPr>
    </w:p>
    <w:p w:rsidR="00F92D15" w:rsidRDefault="00F92D15" w:rsidP="0005418B">
      <w:pPr>
        <w:pStyle w:val="ListeParagraf"/>
        <w:tabs>
          <w:tab w:val="left" w:pos="567"/>
        </w:tabs>
        <w:rPr>
          <w:color w:val="365F91" w:themeColor="accent1" w:themeShade="BF"/>
          <w:sz w:val="22"/>
          <w:szCs w:val="22"/>
        </w:rPr>
      </w:pPr>
    </w:p>
    <w:p w:rsidR="002E024E" w:rsidRPr="005652CB" w:rsidRDefault="002E024E" w:rsidP="001A30E3">
      <w:pPr>
        <w:pStyle w:val="ListeParagraf"/>
        <w:tabs>
          <w:tab w:val="left" w:pos="142"/>
          <w:tab w:val="left" w:pos="3544"/>
        </w:tabs>
        <w:ind w:left="142" w:hanging="142"/>
        <w:rPr>
          <w:color w:val="365F91" w:themeColor="accent1" w:themeShade="BF"/>
          <w:sz w:val="22"/>
          <w:szCs w:val="22"/>
        </w:rPr>
      </w:pPr>
    </w:p>
    <w:p w:rsidR="002E024E" w:rsidRPr="005652CB" w:rsidRDefault="00D70E36" w:rsidP="001A30E3">
      <w:pPr>
        <w:pStyle w:val="ListeParagraf"/>
        <w:tabs>
          <w:tab w:val="left" w:pos="142"/>
          <w:tab w:val="left" w:pos="3544"/>
        </w:tabs>
        <w:ind w:left="142" w:hanging="142"/>
        <w:rPr>
          <w:color w:val="365F91" w:themeColor="accent1" w:themeShade="BF"/>
          <w:sz w:val="22"/>
          <w:szCs w:val="22"/>
        </w:rPr>
      </w:pPr>
      <w:r>
        <w:rPr>
          <w:noProof/>
          <w:color w:val="365F91" w:themeColor="accent1" w:themeShade="BF"/>
          <w:sz w:val="22"/>
          <w:szCs w:val="22"/>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2590800" cy="1276350"/>
            <wp:effectExtent l="19050" t="0" r="0" b="0"/>
            <wp:wrapSquare wrapText="bothSides"/>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590800" cy="1276350"/>
                    </a:xfrm>
                    <a:prstGeom prst="rect">
                      <a:avLst/>
                    </a:prstGeom>
                    <a:noFill/>
                    <a:ln w="9525">
                      <a:noFill/>
                      <a:miter lim="800000"/>
                      <a:headEnd/>
                      <a:tailEnd/>
                    </a:ln>
                  </pic:spPr>
                </pic:pic>
              </a:graphicData>
            </a:graphic>
          </wp:anchor>
        </w:drawing>
      </w:r>
    </w:p>
    <w:p w:rsidR="0005418B" w:rsidRPr="005652CB" w:rsidRDefault="0005418B" w:rsidP="001A30E3">
      <w:pPr>
        <w:pStyle w:val="ListeParagraf"/>
        <w:tabs>
          <w:tab w:val="left" w:pos="142"/>
          <w:tab w:val="left" w:pos="3544"/>
        </w:tabs>
        <w:ind w:left="142" w:hanging="142"/>
        <w:rPr>
          <w:color w:val="365F91" w:themeColor="accent1" w:themeShade="BF"/>
          <w:sz w:val="22"/>
          <w:szCs w:val="22"/>
        </w:rPr>
      </w:pPr>
    </w:p>
    <w:p w:rsidR="002E024E" w:rsidRPr="005652CB" w:rsidRDefault="002E024E" w:rsidP="00D2283F">
      <w:pPr>
        <w:pStyle w:val="ListeParagraf"/>
        <w:tabs>
          <w:tab w:val="left" w:pos="142"/>
          <w:tab w:val="left" w:pos="3544"/>
        </w:tabs>
        <w:ind w:left="142"/>
        <w:rPr>
          <w:color w:val="365F91" w:themeColor="accent1" w:themeShade="BF"/>
          <w:sz w:val="22"/>
          <w:szCs w:val="22"/>
        </w:rPr>
      </w:pPr>
    </w:p>
    <w:p w:rsidR="002E024E" w:rsidRPr="005652CB" w:rsidRDefault="002E024E" w:rsidP="00D2283F">
      <w:pPr>
        <w:pStyle w:val="ListeParagraf"/>
        <w:tabs>
          <w:tab w:val="left" w:pos="142"/>
          <w:tab w:val="left" w:pos="3544"/>
        </w:tabs>
        <w:ind w:left="142"/>
        <w:rPr>
          <w:color w:val="365F91" w:themeColor="accent1" w:themeShade="BF"/>
          <w:sz w:val="22"/>
          <w:szCs w:val="22"/>
        </w:rPr>
      </w:pPr>
    </w:p>
    <w:p w:rsidR="002E024E" w:rsidRPr="005652CB" w:rsidRDefault="00D774B1" w:rsidP="00D2283F">
      <w:pPr>
        <w:pStyle w:val="ListeParagraf"/>
        <w:tabs>
          <w:tab w:val="left" w:pos="142"/>
          <w:tab w:val="left" w:pos="3544"/>
        </w:tabs>
        <w:ind w:left="142"/>
        <w:rPr>
          <w:color w:val="365F91" w:themeColor="accent1" w:themeShade="BF"/>
          <w:sz w:val="22"/>
          <w:szCs w:val="22"/>
        </w:rPr>
      </w:pPr>
      <w:r w:rsidRPr="005652CB">
        <w:rPr>
          <w:color w:val="365F91" w:themeColor="accent1" w:themeShade="BF"/>
          <w:sz w:val="22"/>
          <w:szCs w:val="22"/>
        </w:rPr>
        <w:t>ARL ADVANT’X XRF Spektrometre cihazında,</w:t>
      </w:r>
    </w:p>
    <w:p w:rsidR="002E024E" w:rsidRDefault="002E024E" w:rsidP="00D2283F">
      <w:pPr>
        <w:pStyle w:val="ListeParagraf"/>
        <w:tabs>
          <w:tab w:val="left" w:pos="142"/>
          <w:tab w:val="left" w:pos="3544"/>
        </w:tabs>
        <w:ind w:left="142"/>
        <w:rPr>
          <w:color w:val="365F91" w:themeColor="accent1" w:themeShade="BF"/>
          <w:sz w:val="22"/>
          <w:szCs w:val="22"/>
        </w:rPr>
      </w:pPr>
    </w:p>
    <w:p w:rsidR="00D70E36" w:rsidRDefault="00D70E36" w:rsidP="00D2283F">
      <w:pPr>
        <w:pStyle w:val="ListeParagraf"/>
        <w:tabs>
          <w:tab w:val="left" w:pos="142"/>
          <w:tab w:val="left" w:pos="3544"/>
        </w:tabs>
        <w:ind w:left="142"/>
        <w:rPr>
          <w:color w:val="365F91" w:themeColor="accent1" w:themeShade="BF"/>
          <w:sz w:val="22"/>
          <w:szCs w:val="22"/>
        </w:rPr>
      </w:pPr>
    </w:p>
    <w:p w:rsidR="00D70E36" w:rsidRDefault="00D70E36" w:rsidP="00D2283F">
      <w:pPr>
        <w:pStyle w:val="ListeParagraf"/>
        <w:tabs>
          <w:tab w:val="left" w:pos="142"/>
          <w:tab w:val="left" w:pos="3544"/>
        </w:tabs>
        <w:ind w:left="142"/>
        <w:rPr>
          <w:color w:val="365F91" w:themeColor="accent1" w:themeShade="BF"/>
          <w:sz w:val="22"/>
          <w:szCs w:val="22"/>
        </w:rPr>
      </w:pPr>
    </w:p>
    <w:p w:rsidR="002E024E" w:rsidRPr="005652CB" w:rsidRDefault="002E024E" w:rsidP="00D2283F">
      <w:pPr>
        <w:pStyle w:val="ListeParagraf"/>
        <w:tabs>
          <w:tab w:val="left" w:pos="142"/>
          <w:tab w:val="left" w:pos="3544"/>
        </w:tabs>
        <w:ind w:left="142"/>
        <w:rPr>
          <w:color w:val="365F91" w:themeColor="accent1" w:themeShade="BF"/>
          <w:sz w:val="22"/>
          <w:szCs w:val="22"/>
        </w:rPr>
      </w:pPr>
    </w:p>
    <w:p w:rsidR="00E96991" w:rsidRPr="005652CB" w:rsidRDefault="00E96991" w:rsidP="002E024E">
      <w:pPr>
        <w:pStyle w:val="ListeParagraf"/>
        <w:numPr>
          <w:ilvl w:val="0"/>
          <w:numId w:val="5"/>
        </w:numPr>
        <w:tabs>
          <w:tab w:val="left" w:pos="142"/>
          <w:tab w:val="left" w:pos="3544"/>
        </w:tabs>
        <w:rPr>
          <w:color w:val="365F91" w:themeColor="accent1" w:themeShade="BF"/>
          <w:sz w:val="22"/>
          <w:szCs w:val="22"/>
        </w:rPr>
      </w:pPr>
      <w:r w:rsidRPr="005652CB">
        <w:rPr>
          <w:color w:val="365F91" w:themeColor="accent1" w:themeShade="BF"/>
          <w:sz w:val="22"/>
          <w:szCs w:val="22"/>
        </w:rPr>
        <w:t>Ürün kalitemizi etkileyen tüm hammaddelerin (</w:t>
      </w:r>
      <w:proofErr w:type="spellStart"/>
      <w:r w:rsidRPr="005652CB">
        <w:rPr>
          <w:color w:val="365F91" w:themeColor="accent1" w:themeShade="BF"/>
          <w:sz w:val="22"/>
          <w:szCs w:val="22"/>
        </w:rPr>
        <w:t>ferro</w:t>
      </w:r>
      <w:proofErr w:type="spellEnd"/>
      <w:r w:rsidRPr="005652CB">
        <w:rPr>
          <w:color w:val="365F91" w:themeColor="accent1" w:themeShade="BF"/>
          <w:sz w:val="22"/>
          <w:szCs w:val="22"/>
        </w:rPr>
        <w:t xml:space="preserve"> </w:t>
      </w:r>
      <w:proofErr w:type="spellStart"/>
      <w:r w:rsidRPr="005652CB">
        <w:rPr>
          <w:color w:val="365F91" w:themeColor="accent1" w:themeShade="BF"/>
          <w:sz w:val="22"/>
          <w:szCs w:val="22"/>
        </w:rPr>
        <w:t>alyajlar</w:t>
      </w:r>
      <w:proofErr w:type="spellEnd"/>
      <w:r w:rsidRPr="005652CB">
        <w:rPr>
          <w:color w:val="365F91" w:themeColor="accent1" w:themeShade="BF"/>
          <w:sz w:val="22"/>
          <w:szCs w:val="22"/>
        </w:rPr>
        <w:t xml:space="preserve">, ( </w:t>
      </w:r>
      <w:proofErr w:type="spellStart"/>
      <w:r w:rsidRPr="005652CB">
        <w:rPr>
          <w:color w:val="365F91" w:themeColor="accent1" w:themeShade="BF"/>
          <w:sz w:val="22"/>
          <w:szCs w:val="22"/>
        </w:rPr>
        <w:t>FeSiMn</w:t>
      </w:r>
      <w:proofErr w:type="spellEnd"/>
      <w:r w:rsidRPr="005652CB">
        <w:rPr>
          <w:color w:val="365F91" w:themeColor="accent1" w:themeShade="BF"/>
          <w:sz w:val="22"/>
          <w:szCs w:val="22"/>
        </w:rPr>
        <w:t xml:space="preserve">, </w:t>
      </w:r>
      <w:proofErr w:type="spellStart"/>
      <w:r w:rsidRPr="005652CB">
        <w:rPr>
          <w:color w:val="365F91" w:themeColor="accent1" w:themeShade="BF"/>
          <w:sz w:val="22"/>
          <w:szCs w:val="22"/>
        </w:rPr>
        <w:t>FeSi</w:t>
      </w:r>
      <w:proofErr w:type="spellEnd"/>
      <w:r w:rsidRPr="005652CB">
        <w:rPr>
          <w:color w:val="365F91" w:themeColor="accent1" w:themeShade="BF"/>
          <w:sz w:val="22"/>
          <w:szCs w:val="22"/>
        </w:rPr>
        <w:t xml:space="preserve">, </w:t>
      </w:r>
      <w:proofErr w:type="spellStart"/>
      <w:r w:rsidRPr="005652CB">
        <w:rPr>
          <w:color w:val="365F91" w:themeColor="accent1" w:themeShade="BF"/>
          <w:sz w:val="22"/>
          <w:szCs w:val="22"/>
        </w:rPr>
        <w:t>FeMn</w:t>
      </w:r>
      <w:proofErr w:type="spellEnd"/>
      <w:r w:rsidRPr="005652CB">
        <w:rPr>
          <w:color w:val="365F91" w:themeColor="accent1" w:themeShade="BF"/>
          <w:sz w:val="22"/>
          <w:szCs w:val="22"/>
        </w:rPr>
        <w:t xml:space="preserve">, </w:t>
      </w:r>
      <w:proofErr w:type="spellStart"/>
      <w:r w:rsidRPr="005652CB">
        <w:rPr>
          <w:color w:val="365F91" w:themeColor="accent1" w:themeShade="BF"/>
          <w:sz w:val="22"/>
          <w:szCs w:val="22"/>
        </w:rPr>
        <w:t>FeB</w:t>
      </w:r>
      <w:proofErr w:type="spellEnd"/>
      <w:r w:rsidRPr="005652CB">
        <w:rPr>
          <w:color w:val="365F91" w:themeColor="accent1" w:themeShade="BF"/>
          <w:sz w:val="22"/>
          <w:szCs w:val="22"/>
        </w:rPr>
        <w:t>,</w:t>
      </w:r>
      <w:r w:rsidR="00744804" w:rsidRPr="005652CB">
        <w:rPr>
          <w:color w:val="365F91" w:themeColor="accent1" w:themeShade="BF"/>
          <w:sz w:val="22"/>
          <w:szCs w:val="22"/>
        </w:rPr>
        <w:t xml:space="preserve"> </w:t>
      </w:r>
      <w:proofErr w:type="spellStart"/>
      <w:r w:rsidRPr="005652CB">
        <w:rPr>
          <w:color w:val="365F91" w:themeColor="accent1" w:themeShade="BF"/>
          <w:sz w:val="22"/>
          <w:szCs w:val="22"/>
        </w:rPr>
        <w:t>ferro</w:t>
      </w:r>
      <w:proofErr w:type="spellEnd"/>
      <w:r w:rsidRPr="005652CB">
        <w:rPr>
          <w:color w:val="365F91" w:themeColor="accent1" w:themeShade="BF"/>
          <w:sz w:val="22"/>
          <w:szCs w:val="22"/>
        </w:rPr>
        <w:t>/</w:t>
      </w:r>
      <w:proofErr w:type="spellStart"/>
      <w:r w:rsidRPr="005652CB">
        <w:rPr>
          <w:color w:val="365F91" w:themeColor="accent1" w:themeShade="BF"/>
          <w:sz w:val="22"/>
          <w:szCs w:val="22"/>
        </w:rPr>
        <w:t>nitro</w:t>
      </w:r>
      <w:proofErr w:type="spellEnd"/>
      <w:r w:rsidRPr="005652CB">
        <w:rPr>
          <w:color w:val="365F91" w:themeColor="accent1" w:themeShade="BF"/>
          <w:sz w:val="22"/>
          <w:szCs w:val="22"/>
        </w:rPr>
        <w:t xml:space="preserve"> vanadyum, vb)</w:t>
      </w:r>
      <w:r w:rsidR="0005418B" w:rsidRPr="005652CB">
        <w:rPr>
          <w:color w:val="365F91" w:themeColor="accent1" w:themeShade="BF"/>
          <w:sz w:val="22"/>
          <w:szCs w:val="22"/>
        </w:rPr>
        <w:t xml:space="preserve">, </w:t>
      </w:r>
      <w:r w:rsidRPr="005652CB">
        <w:rPr>
          <w:color w:val="365F91" w:themeColor="accent1" w:themeShade="BF"/>
          <w:sz w:val="22"/>
          <w:szCs w:val="22"/>
        </w:rPr>
        <w:t xml:space="preserve">granül&amp;külçe&amp;yarımküre </w:t>
      </w:r>
      <w:proofErr w:type="gramStart"/>
      <w:r w:rsidRPr="005652CB">
        <w:rPr>
          <w:color w:val="365F91" w:themeColor="accent1" w:themeShade="BF"/>
          <w:sz w:val="22"/>
          <w:szCs w:val="22"/>
        </w:rPr>
        <w:t>alüminyum ,</w:t>
      </w:r>
      <w:r w:rsidR="00D807E9">
        <w:rPr>
          <w:color w:val="365F91" w:themeColor="accent1" w:themeShade="BF"/>
          <w:sz w:val="22"/>
          <w:szCs w:val="22"/>
        </w:rPr>
        <w:t xml:space="preserve"> </w:t>
      </w:r>
      <w:r w:rsidRPr="005652CB">
        <w:rPr>
          <w:color w:val="365F91" w:themeColor="accent1" w:themeShade="BF"/>
          <w:sz w:val="22"/>
          <w:szCs w:val="22"/>
        </w:rPr>
        <w:t>HBI</w:t>
      </w:r>
      <w:proofErr w:type="gramEnd"/>
      <w:r w:rsidRPr="005652CB">
        <w:rPr>
          <w:color w:val="365F91" w:themeColor="accent1" w:themeShade="BF"/>
          <w:sz w:val="22"/>
          <w:szCs w:val="22"/>
        </w:rPr>
        <w:t xml:space="preserve">, pik demir, </w:t>
      </w:r>
      <w:r w:rsidR="00744804" w:rsidRPr="005652CB">
        <w:rPr>
          <w:color w:val="365F91" w:themeColor="accent1" w:themeShade="BF"/>
          <w:sz w:val="22"/>
          <w:szCs w:val="22"/>
        </w:rPr>
        <w:t>kireç/</w:t>
      </w:r>
      <w:r w:rsidRPr="005652CB">
        <w:rPr>
          <w:color w:val="365F91" w:themeColor="accent1" w:themeShade="BF"/>
          <w:sz w:val="22"/>
          <w:szCs w:val="22"/>
        </w:rPr>
        <w:t xml:space="preserve">kireçtaşı, </w:t>
      </w:r>
      <w:proofErr w:type="spellStart"/>
      <w:r w:rsidRPr="005652CB">
        <w:rPr>
          <w:color w:val="365F91" w:themeColor="accent1" w:themeShade="BF"/>
          <w:sz w:val="22"/>
          <w:szCs w:val="22"/>
        </w:rPr>
        <w:t>fluşpat</w:t>
      </w:r>
      <w:proofErr w:type="spellEnd"/>
      <w:r w:rsidRPr="005652CB">
        <w:rPr>
          <w:color w:val="365F91" w:themeColor="accent1" w:themeShade="BF"/>
          <w:sz w:val="22"/>
          <w:szCs w:val="22"/>
        </w:rPr>
        <w:t xml:space="preserve">, karpit, </w:t>
      </w:r>
      <w:r w:rsidR="00744804" w:rsidRPr="005652CB">
        <w:rPr>
          <w:color w:val="365F91" w:themeColor="accent1" w:themeShade="BF"/>
          <w:sz w:val="22"/>
          <w:szCs w:val="22"/>
        </w:rPr>
        <w:t>metalik</w:t>
      </w:r>
      <w:r w:rsidRPr="005652CB">
        <w:rPr>
          <w:color w:val="365F91" w:themeColor="accent1" w:themeShade="BF"/>
          <w:sz w:val="22"/>
          <w:szCs w:val="22"/>
        </w:rPr>
        <w:t xml:space="preserve"> mangan, </w:t>
      </w:r>
      <w:proofErr w:type="spellStart"/>
      <w:r w:rsidRPr="005652CB">
        <w:rPr>
          <w:color w:val="365F91" w:themeColor="accent1" w:themeShade="BF"/>
          <w:sz w:val="22"/>
          <w:szCs w:val="22"/>
        </w:rPr>
        <w:t>refrakter</w:t>
      </w:r>
      <w:proofErr w:type="spellEnd"/>
      <w:r w:rsidRPr="005652CB">
        <w:rPr>
          <w:color w:val="365F91" w:themeColor="accent1" w:themeShade="BF"/>
          <w:sz w:val="22"/>
          <w:szCs w:val="22"/>
        </w:rPr>
        <w:t xml:space="preserve"> </w:t>
      </w:r>
      <w:proofErr w:type="spellStart"/>
      <w:r w:rsidRPr="005652CB">
        <w:rPr>
          <w:color w:val="365F91" w:themeColor="accent1" w:themeShade="BF"/>
          <w:sz w:val="22"/>
          <w:szCs w:val="22"/>
        </w:rPr>
        <w:t>malz</w:t>
      </w:r>
      <w:proofErr w:type="spellEnd"/>
      <w:r w:rsidRPr="005652CB">
        <w:rPr>
          <w:color w:val="365F91" w:themeColor="accent1" w:themeShade="BF"/>
          <w:sz w:val="22"/>
          <w:szCs w:val="22"/>
        </w:rPr>
        <w:t>.vs.) girdi muayeneleri,</w:t>
      </w:r>
    </w:p>
    <w:p w:rsidR="00E96991" w:rsidRPr="005652CB" w:rsidRDefault="00E96991" w:rsidP="00D774B1">
      <w:pPr>
        <w:pStyle w:val="ListeParagraf"/>
        <w:numPr>
          <w:ilvl w:val="0"/>
          <w:numId w:val="5"/>
        </w:numPr>
        <w:tabs>
          <w:tab w:val="left" w:pos="567"/>
        </w:tabs>
        <w:rPr>
          <w:color w:val="365F91" w:themeColor="accent1" w:themeShade="BF"/>
          <w:sz w:val="22"/>
          <w:szCs w:val="22"/>
        </w:rPr>
      </w:pPr>
      <w:proofErr w:type="spellStart"/>
      <w:r w:rsidRPr="005652CB">
        <w:rPr>
          <w:color w:val="365F91" w:themeColor="accent1" w:themeShade="BF"/>
          <w:sz w:val="22"/>
          <w:szCs w:val="22"/>
        </w:rPr>
        <w:t>Curuf</w:t>
      </w:r>
      <w:proofErr w:type="spellEnd"/>
      <w:r w:rsidRPr="005652CB">
        <w:rPr>
          <w:color w:val="365F91" w:themeColor="accent1" w:themeShade="BF"/>
          <w:sz w:val="22"/>
          <w:szCs w:val="22"/>
        </w:rPr>
        <w:t xml:space="preserve">, </w:t>
      </w:r>
      <w:proofErr w:type="spellStart"/>
      <w:r w:rsidRPr="005652CB">
        <w:rPr>
          <w:color w:val="365F91" w:themeColor="accent1" w:themeShade="BF"/>
          <w:sz w:val="22"/>
          <w:szCs w:val="22"/>
        </w:rPr>
        <w:t>tufal</w:t>
      </w:r>
      <w:proofErr w:type="spellEnd"/>
      <w:r w:rsidRPr="005652CB">
        <w:rPr>
          <w:color w:val="365F91" w:themeColor="accent1" w:themeShade="BF"/>
          <w:sz w:val="22"/>
          <w:szCs w:val="22"/>
        </w:rPr>
        <w:t>, baca tozu gibi üretimden çıkan malzemelerin kimyasal analizleri</w:t>
      </w:r>
      <w:r w:rsidR="00D2283F" w:rsidRPr="005652CB">
        <w:rPr>
          <w:color w:val="365F91" w:themeColor="accent1" w:themeShade="BF"/>
          <w:sz w:val="22"/>
          <w:szCs w:val="22"/>
        </w:rPr>
        <w:t>,</w:t>
      </w:r>
    </w:p>
    <w:p w:rsidR="00D2283F" w:rsidRPr="005652CB" w:rsidRDefault="00D774B1" w:rsidP="00D774B1">
      <w:pPr>
        <w:pStyle w:val="ListeParagraf"/>
        <w:numPr>
          <w:ilvl w:val="0"/>
          <w:numId w:val="5"/>
        </w:numPr>
        <w:tabs>
          <w:tab w:val="left" w:pos="567"/>
        </w:tabs>
        <w:rPr>
          <w:color w:val="365F91" w:themeColor="accent1" w:themeShade="BF"/>
          <w:sz w:val="22"/>
          <w:szCs w:val="22"/>
        </w:rPr>
      </w:pPr>
      <w:r w:rsidRPr="005652CB">
        <w:rPr>
          <w:color w:val="365F91" w:themeColor="accent1" w:themeShade="BF"/>
          <w:sz w:val="22"/>
          <w:szCs w:val="22"/>
        </w:rPr>
        <w:t>Demir</w:t>
      </w:r>
      <w:r w:rsidR="005660FF">
        <w:rPr>
          <w:color w:val="365F91" w:themeColor="accent1" w:themeShade="BF"/>
          <w:sz w:val="22"/>
          <w:szCs w:val="22"/>
        </w:rPr>
        <w:t xml:space="preserve"> çe</w:t>
      </w:r>
      <w:r w:rsidRPr="005652CB">
        <w:rPr>
          <w:color w:val="365F91" w:themeColor="accent1" w:themeShade="BF"/>
          <w:sz w:val="22"/>
          <w:szCs w:val="22"/>
        </w:rPr>
        <w:t>lik, n</w:t>
      </w:r>
      <w:r w:rsidR="00D2283F" w:rsidRPr="005652CB">
        <w:rPr>
          <w:color w:val="365F91" w:themeColor="accent1" w:themeShade="BF"/>
          <w:sz w:val="22"/>
          <w:szCs w:val="22"/>
        </w:rPr>
        <w:t xml:space="preserve">ikel analizleri ve bakır, çinko, alüminyum, kurşun alaşımları analizleri, </w:t>
      </w:r>
    </w:p>
    <w:p w:rsidR="00D2283F" w:rsidRPr="005652CB" w:rsidRDefault="00D2283F" w:rsidP="00D774B1">
      <w:pPr>
        <w:pStyle w:val="ListeParagraf"/>
        <w:numPr>
          <w:ilvl w:val="0"/>
          <w:numId w:val="5"/>
        </w:numPr>
        <w:tabs>
          <w:tab w:val="left" w:pos="567"/>
        </w:tabs>
        <w:rPr>
          <w:color w:val="365F91" w:themeColor="accent1" w:themeShade="BF"/>
          <w:sz w:val="22"/>
          <w:szCs w:val="22"/>
        </w:rPr>
      </w:pPr>
      <w:r w:rsidRPr="005652CB">
        <w:rPr>
          <w:color w:val="365F91" w:themeColor="accent1" w:themeShade="BF"/>
          <w:sz w:val="22"/>
          <w:szCs w:val="22"/>
        </w:rPr>
        <w:t>Su, yağ ve su-yağ analizleri,</w:t>
      </w:r>
    </w:p>
    <w:p w:rsidR="00D2283F" w:rsidRDefault="00D2283F" w:rsidP="00D774B1">
      <w:pPr>
        <w:pStyle w:val="ListeParagraf"/>
        <w:numPr>
          <w:ilvl w:val="0"/>
          <w:numId w:val="5"/>
        </w:numPr>
        <w:tabs>
          <w:tab w:val="left" w:pos="567"/>
        </w:tabs>
        <w:rPr>
          <w:color w:val="365F91" w:themeColor="accent1" w:themeShade="BF"/>
          <w:sz w:val="22"/>
          <w:szCs w:val="22"/>
        </w:rPr>
      </w:pPr>
      <w:r w:rsidRPr="005652CB">
        <w:rPr>
          <w:color w:val="365F91" w:themeColor="accent1" w:themeShade="BF"/>
          <w:sz w:val="22"/>
          <w:szCs w:val="22"/>
        </w:rPr>
        <w:t>Cevher, seramik, toprak, tortu, oksit, toz, metalik toz analizleri ve içeriği bilinmeyen</w:t>
      </w:r>
      <w:r w:rsidR="001A30E3" w:rsidRPr="005652CB">
        <w:rPr>
          <w:color w:val="365F91" w:themeColor="accent1" w:themeShade="BF"/>
          <w:sz w:val="22"/>
          <w:szCs w:val="22"/>
        </w:rPr>
        <w:t xml:space="preserve"> malzeme analizleri yapılabilmek</w:t>
      </w:r>
      <w:r w:rsidRPr="005652CB">
        <w:rPr>
          <w:color w:val="365F91" w:themeColor="accent1" w:themeShade="BF"/>
          <w:sz w:val="22"/>
          <w:szCs w:val="22"/>
        </w:rPr>
        <w:t>tedir.</w:t>
      </w:r>
    </w:p>
    <w:p w:rsidR="00154F25" w:rsidRPr="005652CB" w:rsidRDefault="00154F25" w:rsidP="00154F25">
      <w:pPr>
        <w:pStyle w:val="ListeParagraf"/>
        <w:tabs>
          <w:tab w:val="left" w:pos="567"/>
        </w:tabs>
        <w:ind w:left="862"/>
        <w:rPr>
          <w:color w:val="365F91" w:themeColor="accent1" w:themeShade="BF"/>
          <w:sz w:val="22"/>
          <w:szCs w:val="22"/>
        </w:rPr>
      </w:pPr>
    </w:p>
    <w:p w:rsidR="00154F25" w:rsidRPr="00154F25" w:rsidRDefault="00154F25" w:rsidP="00154F25">
      <w:pPr>
        <w:pStyle w:val="ListeParagraf"/>
        <w:ind w:left="862" w:hanging="862"/>
        <w:jc w:val="both"/>
        <w:rPr>
          <w:color w:val="365F91" w:themeColor="accent1" w:themeShade="BF"/>
          <w:sz w:val="24"/>
          <w:szCs w:val="24"/>
        </w:rPr>
      </w:pPr>
      <w:r w:rsidRPr="00154F25">
        <w:rPr>
          <w:color w:val="365F91" w:themeColor="accent1" w:themeShade="BF"/>
          <w:sz w:val="24"/>
          <w:szCs w:val="24"/>
        </w:rPr>
        <w:t>Antrasit (</w:t>
      </w:r>
      <w:proofErr w:type="spellStart"/>
      <w:r w:rsidRPr="00154F25">
        <w:rPr>
          <w:color w:val="365F91" w:themeColor="accent1" w:themeShade="BF"/>
          <w:sz w:val="24"/>
          <w:szCs w:val="24"/>
        </w:rPr>
        <w:t>fix</w:t>
      </w:r>
      <w:proofErr w:type="spellEnd"/>
      <w:r w:rsidRPr="00154F25">
        <w:rPr>
          <w:color w:val="365F91" w:themeColor="accent1" w:themeShade="BF"/>
          <w:sz w:val="24"/>
          <w:szCs w:val="24"/>
        </w:rPr>
        <w:t xml:space="preserve"> </w:t>
      </w:r>
      <w:proofErr w:type="spellStart"/>
      <w:r w:rsidRPr="00154F25">
        <w:rPr>
          <w:color w:val="365F91" w:themeColor="accent1" w:themeShade="BF"/>
          <w:sz w:val="24"/>
          <w:szCs w:val="24"/>
        </w:rPr>
        <w:t>carbon</w:t>
      </w:r>
      <w:proofErr w:type="spellEnd"/>
      <w:r w:rsidRPr="00154F25">
        <w:rPr>
          <w:color w:val="365F91" w:themeColor="accent1" w:themeShade="BF"/>
          <w:sz w:val="24"/>
          <w:szCs w:val="24"/>
        </w:rPr>
        <w:t xml:space="preserve">) ve kireç (Aktif </w:t>
      </w:r>
      <w:proofErr w:type="spellStart"/>
      <w:r w:rsidRPr="00154F25">
        <w:rPr>
          <w:color w:val="365F91" w:themeColor="accent1" w:themeShade="BF"/>
          <w:sz w:val="24"/>
          <w:szCs w:val="24"/>
        </w:rPr>
        <w:t>CaO</w:t>
      </w:r>
      <w:proofErr w:type="spellEnd"/>
      <w:r w:rsidRPr="00154F25">
        <w:rPr>
          <w:color w:val="365F91" w:themeColor="accent1" w:themeShade="BF"/>
          <w:sz w:val="24"/>
          <w:szCs w:val="24"/>
        </w:rPr>
        <w:t xml:space="preserve">) analizleri ise yaş </w:t>
      </w:r>
      <w:r w:rsidR="00D807E9" w:rsidRPr="00154F25">
        <w:rPr>
          <w:color w:val="365F91" w:themeColor="accent1" w:themeShade="BF"/>
          <w:sz w:val="24"/>
          <w:szCs w:val="24"/>
        </w:rPr>
        <w:t>metot</w:t>
      </w:r>
      <w:r w:rsidRPr="00154F25">
        <w:rPr>
          <w:color w:val="365F91" w:themeColor="accent1" w:themeShade="BF"/>
          <w:sz w:val="24"/>
          <w:szCs w:val="24"/>
        </w:rPr>
        <w:t xml:space="preserve"> ile yapılmaktadır.</w:t>
      </w:r>
    </w:p>
    <w:p w:rsidR="0005418B" w:rsidRPr="00D70E36" w:rsidRDefault="0005418B" w:rsidP="00D70E36">
      <w:pPr>
        <w:tabs>
          <w:tab w:val="left" w:pos="567"/>
        </w:tabs>
        <w:rPr>
          <w:color w:val="365F91" w:themeColor="accent1" w:themeShade="BF"/>
          <w:sz w:val="22"/>
          <w:szCs w:val="22"/>
        </w:rPr>
      </w:pPr>
    </w:p>
    <w:p w:rsidR="008836CC" w:rsidRPr="008836CC" w:rsidRDefault="0088320B" w:rsidP="008836CC">
      <w:pPr>
        <w:pStyle w:val="ListeParagraf"/>
        <w:ind w:left="142"/>
        <w:rPr>
          <w:color w:val="365F91" w:themeColor="accent1" w:themeShade="BF"/>
          <w:sz w:val="22"/>
          <w:szCs w:val="22"/>
        </w:rPr>
      </w:pPr>
      <w:r w:rsidRPr="005652CB">
        <w:rPr>
          <w:color w:val="365F91" w:themeColor="accent1" w:themeShade="BF"/>
          <w:sz w:val="22"/>
          <w:szCs w:val="22"/>
        </w:rPr>
        <w:br/>
        <w:t xml:space="preserve">Kimya Laboratuarımızda kullanılan tüm muayene, test ve ölçüm cihazlarımız Kalibrasyon </w:t>
      </w:r>
      <w:r w:rsidR="00163A38" w:rsidRPr="005652CB">
        <w:rPr>
          <w:color w:val="365F91" w:themeColor="accent1" w:themeShade="BF"/>
          <w:sz w:val="22"/>
          <w:szCs w:val="22"/>
        </w:rPr>
        <w:t>s</w:t>
      </w:r>
      <w:r w:rsidRPr="005652CB">
        <w:rPr>
          <w:color w:val="365F91" w:themeColor="accent1" w:themeShade="BF"/>
          <w:sz w:val="22"/>
          <w:szCs w:val="22"/>
        </w:rPr>
        <w:t xml:space="preserve">ertifikalı olup, </w:t>
      </w:r>
      <w:proofErr w:type="gramStart"/>
      <w:r w:rsidRPr="005652CB">
        <w:rPr>
          <w:color w:val="365F91" w:themeColor="accent1" w:themeShade="BF"/>
          <w:sz w:val="22"/>
          <w:szCs w:val="22"/>
        </w:rPr>
        <w:t>kalibrasyon</w:t>
      </w:r>
      <w:proofErr w:type="gramEnd"/>
      <w:r w:rsidRPr="005652CB">
        <w:rPr>
          <w:color w:val="365F91" w:themeColor="accent1" w:themeShade="BF"/>
          <w:sz w:val="22"/>
          <w:szCs w:val="22"/>
        </w:rPr>
        <w:t xml:space="preserve"> işlemleri ulusal ve uluslar arası yeterliliğe sahip Dış Kalibrasyon Laboratuarları tarafından ve periyodik olarak yaptırılmaktadır.</w:t>
      </w:r>
      <w:r w:rsidR="00744804" w:rsidRPr="005652CB">
        <w:rPr>
          <w:color w:val="365F91" w:themeColor="accent1" w:themeShade="BF"/>
          <w:sz w:val="22"/>
          <w:szCs w:val="22"/>
        </w:rPr>
        <w:t xml:space="preserve"> Aynı zamanda cihazlarımızın sertifikalı numunelerle periyodik olarak doğrulamaları da yapılmaktadır.</w:t>
      </w:r>
    </w:p>
    <w:p w:rsidR="008836CC" w:rsidRPr="00A32F0B" w:rsidRDefault="008836CC" w:rsidP="008836CC">
      <w:pPr>
        <w:spacing w:before="100" w:beforeAutospacing="1" w:after="100" w:afterAutospacing="1"/>
        <w:rPr>
          <w:b/>
          <w:sz w:val="22"/>
          <w:szCs w:val="22"/>
        </w:rPr>
      </w:pPr>
      <w:r w:rsidRPr="00A32F0B">
        <w:rPr>
          <w:b/>
          <w:sz w:val="22"/>
          <w:szCs w:val="22"/>
        </w:rPr>
        <w:t>KALİTE KONTROL MEKANİK LABORATUARLARI</w:t>
      </w:r>
    </w:p>
    <w:p w:rsidR="008836CC" w:rsidRDefault="00F92D15" w:rsidP="008836CC">
      <w:pPr>
        <w:spacing w:before="100" w:beforeAutospacing="1" w:after="100" w:afterAutospacing="1"/>
        <w:jc w:val="both"/>
        <w:rPr>
          <w:bCs/>
          <w:sz w:val="22"/>
          <w:szCs w:val="22"/>
        </w:rPr>
      </w:pPr>
      <w:r>
        <w:rPr>
          <w:bCs/>
          <w:noProof/>
          <w:sz w:val="22"/>
          <w:szCs w:val="22"/>
        </w:rPr>
        <w:drawing>
          <wp:anchor distT="0" distB="0" distL="0" distR="0" simplePos="0" relativeHeight="251665408" behindDoc="0" locked="0" layoutInCell="1" allowOverlap="0">
            <wp:simplePos x="0" y="0"/>
            <wp:positionH relativeFrom="column">
              <wp:posOffset>-280670</wp:posOffset>
            </wp:positionH>
            <wp:positionV relativeFrom="line">
              <wp:posOffset>85090</wp:posOffset>
            </wp:positionV>
            <wp:extent cx="2181225" cy="1790700"/>
            <wp:effectExtent l="19050" t="0" r="9525" b="0"/>
            <wp:wrapSquare wrapText="bothSides"/>
            <wp:docPr id="16" name="Resim 4" descr="http://www.icdas.com.tr/icdas/kalite/bukme_te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icdas.com.tr/icdas/kalite/bukme_testi.jpg"/>
                    <pic:cNvPicPr>
                      <a:picLocks noChangeAspect="1" noChangeArrowheads="1"/>
                    </pic:cNvPicPr>
                  </pic:nvPicPr>
                  <pic:blipFill>
                    <a:blip r:embed="rId12" cstate="print"/>
                    <a:srcRect/>
                    <a:stretch>
                      <a:fillRect/>
                    </a:stretch>
                  </pic:blipFill>
                  <pic:spPr bwMode="auto">
                    <a:xfrm>
                      <a:off x="0" y="0"/>
                      <a:ext cx="2181225" cy="1790700"/>
                    </a:xfrm>
                    <a:prstGeom prst="rect">
                      <a:avLst/>
                    </a:prstGeom>
                    <a:noFill/>
                  </pic:spPr>
                </pic:pic>
              </a:graphicData>
            </a:graphic>
          </wp:anchor>
        </w:drawing>
      </w:r>
      <w:r w:rsidR="00653EC6">
        <w:rPr>
          <w:bCs/>
          <w:sz w:val="22"/>
          <w:szCs w:val="22"/>
        </w:rPr>
        <w:t>İÇDAŞ haddehanelerinde üretilen mamullerin</w:t>
      </w:r>
      <w:r w:rsidR="008836CC" w:rsidRPr="00A32F0B">
        <w:rPr>
          <w:bCs/>
          <w:sz w:val="22"/>
          <w:szCs w:val="22"/>
        </w:rPr>
        <w:t xml:space="preserve"> muayene, test ve ölçüm işlemleri, Çelikhane üretim </w:t>
      </w:r>
      <w:proofErr w:type="gramStart"/>
      <w:r w:rsidR="008836CC" w:rsidRPr="00A32F0B">
        <w:rPr>
          <w:bCs/>
          <w:sz w:val="22"/>
          <w:szCs w:val="22"/>
        </w:rPr>
        <w:t>prosesimizde</w:t>
      </w:r>
      <w:proofErr w:type="gramEnd"/>
      <w:r w:rsidR="008836CC" w:rsidRPr="00A32F0B">
        <w:rPr>
          <w:bCs/>
          <w:sz w:val="22"/>
          <w:szCs w:val="22"/>
        </w:rPr>
        <w:t xml:space="preserve"> üretilen yarı mamul çelik kütüklerin</w:t>
      </w:r>
      <w:r w:rsidR="00653EC6">
        <w:rPr>
          <w:bCs/>
          <w:sz w:val="22"/>
          <w:szCs w:val="22"/>
        </w:rPr>
        <w:t>,</w:t>
      </w:r>
      <w:r w:rsidR="008836CC" w:rsidRPr="00A32F0B">
        <w:rPr>
          <w:bCs/>
          <w:sz w:val="22"/>
          <w:szCs w:val="22"/>
        </w:rPr>
        <w:t xml:space="preserve"> kütük sevkiyat birimi tarafından yapılan </w:t>
      </w:r>
      <w:proofErr w:type="spellStart"/>
      <w:r w:rsidR="008836CC" w:rsidRPr="00A32F0B">
        <w:rPr>
          <w:bCs/>
          <w:sz w:val="22"/>
          <w:szCs w:val="22"/>
        </w:rPr>
        <w:t>rombiklik</w:t>
      </w:r>
      <w:proofErr w:type="spellEnd"/>
      <w:r w:rsidR="008836CC" w:rsidRPr="00A32F0B">
        <w:rPr>
          <w:bCs/>
          <w:sz w:val="22"/>
          <w:szCs w:val="22"/>
        </w:rPr>
        <w:t>, eğrilik, boy ve makro kontrolleri ile başlamaktadır. Kontroller sonucunda yapılan değerlendirmeler ile uygunluğu belirlenen kütükler, haddehanelerimizde son mamul haline getirilmekte ve tekrar bir dizi mekanik ve boyutsal kontrol işlemlerinden geçirilmektedir.</w:t>
      </w:r>
    </w:p>
    <w:p w:rsidR="00CF32EA" w:rsidRDefault="00CF32EA" w:rsidP="008836CC">
      <w:pPr>
        <w:spacing w:before="100" w:beforeAutospacing="1" w:after="100" w:afterAutospacing="1"/>
        <w:jc w:val="both"/>
        <w:rPr>
          <w:bCs/>
          <w:sz w:val="22"/>
          <w:szCs w:val="22"/>
        </w:rPr>
      </w:pPr>
    </w:p>
    <w:p w:rsidR="00D70E36" w:rsidRDefault="00D70E36" w:rsidP="008836CC">
      <w:pPr>
        <w:spacing w:before="100" w:beforeAutospacing="1" w:after="100" w:afterAutospacing="1"/>
        <w:jc w:val="both"/>
        <w:rPr>
          <w:bCs/>
          <w:sz w:val="22"/>
          <w:szCs w:val="22"/>
        </w:rPr>
      </w:pPr>
    </w:p>
    <w:p w:rsidR="00861E70" w:rsidRPr="00F92D15" w:rsidRDefault="00861E70" w:rsidP="008836CC">
      <w:pPr>
        <w:spacing w:before="100" w:beforeAutospacing="1" w:after="100" w:afterAutospacing="1"/>
        <w:jc w:val="both"/>
        <w:rPr>
          <w:bCs/>
          <w:sz w:val="22"/>
          <w:szCs w:val="22"/>
        </w:rPr>
      </w:pPr>
    </w:p>
    <w:p w:rsidR="00D70E36" w:rsidRPr="00D70E36" w:rsidRDefault="00CF32EA" w:rsidP="00D70E36">
      <w:pPr>
        <w:pStyle w:val="ListeParagraf"/>
        <w:spacing w:after="240"/>
        <w:ind w:left="0"/>
        <w:rPr>
          <w:color w:val="1F497D"/>
          <w:sz w:val="22"/>
          <w:szCs w:val="22"/>
        </w:rPr>
      </w:pPr>
      <w:r>
        <w:rPr>
          <w:noProof/>
          <w:color w:val="1F497D"/>
          <w:sz w:val="22"/>
          <w:szCs w:val="22"/>
        </w:rPr>
        <w:lastRenderedPageBreak/>
        <w:drawing>
          <wp:anchor distT="95250" distB="95250" distL="95250" distR="95250" simplePos="0" relativeHeight="251667456" behindDoc="0" locked="0" layoutInCell="1" allowOverlap="0">
            <wp:simplePos x="0" y="0"/>
            <wp:positionH relativeFrom="column">
              <wp:posOffset>4338955</wp:posOffset>
            </wp:positionH>
            <wp:positionV relativeFrom="line">
              <wp:posOffset>-356870</wp:posOffset>
            </wp:positionV>
            <wp:extent cx="2209800" cy="1638300"/>
            <wp:effectExtent l="19050" t="0" r="0" b="0"/>
            <wp:wrapSquare wrapText="bothSides"/>
            <wp:docPr id="17" name="Resim 5" descr="http://www.icdas.com.tr/icdas/kalite/cekme_te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http://www.icdas.com.tr/icdas/kalite/cekme_testi.jpg"/>
                    <pic:cNvPicPr>
                      <a:picLocks noChangeAspect="1" noChangeArrowheads="1"/>
                    </pic:cNvPicPr>
                  </pic:nvPicPr>
                  <pic:blipFill>
                    <a:blip r:embed="rId13" cstate="print"/>
                    <a:srcRect/>
                    <a:stretch>
                      <a:fillRect/>
                    </a:stretch>
                  </pic:blipFill>
                  <pic:spPr bwMode="auto">
                    <a:xfrm>
                      <a:off x="0" y="0"/>
                      <a:ext cx="2209800" cy="1638300"/>
                    </a:xfrm>
                    <a:prstGeom prst="rect">
                      <a:avLst/>
                    </a:prstGeom>
                    <a:noFill/>
                  </pic:spPr>
                </pic:pic>
              </a:graphicData>
            </a:graphic>
          </wp:anchor>
        </w:drawing>
      </w:r>
      <w:r w:rsidR="00D70E36" w:rsidRPr="00D70E36">
        <w:rPr>
          <w:color w:val="1F497D"/>
          <w:sz w:val="22"/>
          <w:szCs w:val="22"/>
        </w:rPr>
        <w:t xml:space="preserve">Haddeleme sonrası çıkan inşaat </w:t>
      </w:r>
      <w:r w:rsidR="00653EC6">
        <w:rPr>
          <w:color w:val="1F497D"/>
          <w:sz w:val="22"/>
          <w:szCs w:val="22"/>
        </w:rPr>
        <w:t xml:space="preserve">çeliği </w:t>
      </w:r>
      <w:r w:rsidR="00D70E36" w:rsidRPr="00D70E36">
        <w:rPr>
          <w:color w:val="1F497D"/>
          <w:sz w:val="22"/>
          <w:szCs w:val="22"/>
        </w:rPr>
        <w:t xml:space="preserve">ve </w:t>
      </w:r>
      <w:proofErr w:type="spellStart"/>
      <w:r w:rsidR="00D70E36" w:rsidRPr="00D70E36">
        <w:rPr>
          <w:color w:val="1F497D"/>
          <w:sz w:val="22"/>
          <w:szCs w:val="22"/>
        </w:rPr>
        <w:t>filmaşin</w:t>
      </w:r>
      <w:proofErr w:type="spellEnd"/>
      <w:r w:rsidR="00D70E36" w:rsidRPr="00D70E36">
        <w:rPr>
          <w:color w:val="1F497D"/>
          <w:sz w:val="22"/>
          <w:szCs w:val="22"/>
        </w:rPr>
        <w:t xml:space="preserve"> </w:t>
      </w:r>
      <w:r w:rsidR="00653EC6" w:rsidRPr="00D70E36">
        <w:rPr>
          <w:color w:val="1F497D"/>
          <w:sz w:val="22"/>
          <w:szCs w:val="22"/>
        </w:rPr>
        <w:t>mamuller</w:t>
      </w:r>
      <w:r w:rsidR="00653EC6">
        <w:rPr>
          <w:color w:val="1F497D"/>
          <w:sz w:val="22"/>
          <w:szCs w:val="22"/>
        </w:rPr>
        <w:t xml:space="preserve"> üzerinde</w:t>
      </w:r>
      <w:r w:rsidR="00D70E36" w:rsidRPr="00D70E36">
        <w:rPr>
          <w:color w:val="1F497D"/>
          <w:sz w:val="22"/>
          <w:szCs w:val="22"/>
        </w:rPr>
        <w:t xml:space="preserve"> standartların istekleri doğrultusunda </w:t>
      </w:r>
      <w:r w:rsidR="00D70E36" w:rsidRPr="00D70E36">
        <w:rPr>
          <w:sz w:val="22"/>
          <w:szCs w:val="22"/>
        </w:rPr>
        <w:t xml:space="preserve">gerçekleştirdiğimiz muayene, test ve ölçüm işlemlerini kısaca </w:t>
      </w:r>
      <w:proofErr w:type="gramStart"/>
      <w:r w:rsidR="00D70E36" w:rsidRPr="00D70E36">
        <w:rPr>
          <w:sz w:val="22"/>
          <w:szCs w:val="22"/>
        </w:rPr>
        <w:t>özetlersek ;</w:t>
      </w:r>
      <w:proofErr w:type="gramEnd"/>
    </w:p>
    <w:p w:rsidR="00A32F0B" w:rsidRPr="00D70E36" w:rsidRDefault="008836CC" w:rsidP="00A32F0B">
      <w:pPr>
        <w:pStyle w:val="ListeParagraf"/>
        <w:numPr>
          <w:ilvl w:val="0"/>
          <w:numId w:val="11"/>
        </w:numPr>
        <w:spacing w:after="240"/>
        <w:rPr>
          <w:sz w:val="22"/>
          <w:szCs w:val="22"/>
        </w:rPr>
      </w:pPr>
      <w:r w:rsidRPr="00A32F0B">
        <w:rPr>
          <w:sz w:val="22"/>
          <w:szCs w:val="22"/>
        </w:rPr>
        <w:t xml:space="preserve"> Birim ağırlık kontrolleri, </w:t>
      </w:r>
    </w:p>
    <w:p w:rsidR="00A32F0B" w:rsidRDefault="008836CC" w:rsidP="00A32F0B">
      <w:pPr>
        <w:pStyle w:val="ListeParagraf"/>
        <w:numPr>
          <w:ilvl w:val="0"/>
          <w:numId w:val="11"/>
        </w:numPr>
        <w:spacing w:after="240"/>
        <w:rPr>
          <w:sz w:val="22"/>
          <w:szCs w:val="22"/>
        </w:rPr>
      </w:pPr>
      <w:r w:rsidRPr="00D70E36">
        <w:rPr>
          <w:sz w:val="22"/>
          <w:szCs w:val="22"/>
        </w:rPr>
        <w:t>Akma ve Çekme mukavemeti</w:t>
      </w:r>
      <w:r w:rsidR="00D70E36" w:rsidRPr="00D70E36">
        <w:rPr>
          <w:sz w:val="22"/>
          <w:szCs w:val="22"/>
        </w:rPr>
        <w:t xml:space="preserve">, </w:t>
      </w:r>
      <w:r w:rsidRPr="00D70E36">
        <w:rPr>
          <w:sz w:val="22"/>
          <w:szCs w:val="22"/>
        </w:rPr>
        <w:t xml:space="preserve"> </w:t>
      </w:r>
      <w:r w:rsidR="00D70E36" w:rsidRPr="00D70E36">
        <w:rPr>
          <w:color w:val="1F497D"/>
          <w:sz w:val="22"/>
          <w:szCs w:val="22"/>
        </w:rPr>
        <w:t>% Uzama</w:t>
      </w:r>
      <w:r w:rsidR="00D70E36">
        <w:rPr>
          <w:sz w:val="24"/>
          <w:szCs w:val="24"/>
        </w:rPr>
        <w:t xml:space="preserve"> </w:t>
      </w:r>
      <w:r w:rsidRPr="00A32F0B">
        <w:rPr>
          <w:sz w:val="22"/>
          <w:szCs w:val="22"/>
        </w:rPr>
        <w:t>değerlerinin ölçülmesi,</w:t>
      </w:r>
    </w:p>
    <w:p w:rsidR="00A32F0B" w:rsidRPr="00D70E36" w:rsidRDefault="00D70E36" w:rsidP="00A32F0B">
      <w:pPr>
        <w:pStyle w:val="ListeParagraf"/>
        <w:numPr>
          <w:ilvl w:val="0"/>
          <w:numId w:val="11"/>
        </w:numPr>
        <w:spacing w:after="240"/>
        <w:rPr>
          <w:sz w:val="22"/>
          <w:szCs w:val="22"/>
        </w:rPr>
      </w:pPr>
      <w:r w:rsidRPr="00D70E36">
        <w:rPr>
          <w:color w:val="1F497D"/>
          <w:sz w:val="22"/>
          <w:szCs w:val="22"/>
        </w:rPr>
        <w:t>Otomatik Bilgisayar Kontrollü Boyutsal Kontrol Ö</w:t>
      </w:r>
      <w:r w:rsidRPr="00D70E36">
        <w:rPr>
          <w:sz w:val="22"/>
          <w:szCs w:val="22"/>
        </w:rPr>
        <w:t xml:space="preserve">lçümleri </w:t>
      </w:r>
      <w:r w:rsidR="008836CC" w:rsidRPr="00D70E36">
        <w:rPr>
          <w:sz w:val="22"/>
          <w:szCs w:val="22"/>
        </w:rPr>
        <w:t>(nervür yüksekliği, nervür kalınlığı, nervür uçları</w:t>
      </w:r>
      <w:r w:rsidR="00653EC6">
        <w:rPr>
          <w:sz w:val="22"/>
          <w:szCs w:val="22"/>
        </w:rPr>
        <w:t xml:space="preserve"> arası mesafe</w:t>
      </w:r>
      <w:r w:rsidR="008836CC" w:rsidRPr="00D70E36">
        <w:rPr>
          <w:sz w:val="22"/>
          <w:szCs w:val="22"/>
        </w:rPr>
        <w:t xml:space="preserve">, nervür adımı, nervür açısı, nervür alanı), </w:t>
      </w:r>
    </w:p>
    <w:p w:rsidR="00A32F0B" w:rsidRPr="00D70E36" w:rsidRDefault="008836CC" w:rsidP="00A32F0B">
      <w:pPr>
        <w:pStyle w:val="ListeParagraf"/>
        <w:numPr>
          <w:ilvl w:val="0"/>
          <w:numId w:val="11"/>
        </w:numPr>
        <w:spacing w:after="240"/>
        <w:rPr>
          <w:sz w:val="22"/>
          <w:szCs w:val="22"/>
        </w:rPr>
      </w:pPr>
      <w:proofErr w:type="gramStart"/>
      <w:r w:rsidRPr="00D70E36">
        <w:rPr>
          <w:sz w:val="22"/>
          <w:szCs w:val="22"/>
        </w:rPr>
        <w:t xml:space="preserve">Fitil kalınlığı ve yüksekliğinin ölçülmesi. </w:t>
      </w:r>
      <w:proofErr w:type="gramEnd"/>
    </w:p>
    <w:p w:rsidR="00A32F0B" w:rsidRPr="00D70E36" w:rsidRDefault="008836CC" w:rsidP="00A32F0B">
      <w:pPr>
        <w:pStyle w:val="ListeParagraf"/>
        <w:numPr>
          <w:ilvl w:val="0"/>
          <w:numId w:val="11"/>
        </w:numPr>
        <w:spacing w:after="240"/>
        <w:rPr>
          <w:sz w:val="22"/>
          <w:szCs w:val="22"/>
        </w:rPr>
      </w:pPr>
      <w:r w:rsidRPr="00D70E36">
        <w:rPr>
          <w:sz w:val="22"/>
          <w:szCs w:val="22"/>
        </w:rPr>
        <w:t xml:space="preserve">% Uzama ölçümleri, </w:t>
      </w:r>
    </w:p>
    <w:p w:rsidR="00A32F0B" w:rsidRPr="00D70E36" w:rsidRDefault="008836CC" w:rsidP="00A32F0B">
      <w:pPr>
        <w:pStyle w:val="ListeParagraf"/>
        <w:numPr>
          <w:ilvl w:val="0"/>
          <w:numId w:val="11"/>
        </w:numPr>
        <w:spacing w:after="240"/>
        <w:rPr>
          <w:sz w:val="22"/>
          <w:szCs w:val="22"/>
        </w:rPr>
      </w:pPr>
      <w:r w:rsidRPr="00D70E36">
        <w:rPr>
          <w:sz w:val="22"/>
          <w:szCs w:val="22"/>
        </w:rPr>
        <w:t xml:space="preserve">% </w:t>
      </w:r>
      <w:proofErr w:type="spellStart"/>
      <w:r w:rsidRPr="00D70E36">
        <w:rPr>
          <w:sz w:val="22"/>
          <w:szCs w:val="22"/>
        </w:rPr>
        <w:t>Agt</w:t>
      </w:r>
      <w:proofErr w:type="spellEnd"/>
      <w:r w:rsidRPr="00D70E36">
        <w:rPr>
          <w:sz w:val="22"/>
          <w:szCs w:val="22"/>
        </w:rPr>
        <w:t xml:space="preserve"> değerlerinin hesaplanması, </w:t>
      </w:r>
    </w:p>
    <w:p w:rsidR="00D70E36" w:rsidRPr="00D70E36" w:rsidRDefault="00D70E36" w:rsidP="00A32F0B">
      <w:pPr>
        <w:pStyle w:val="ListeParagraf"/>
        <w:numPr>
          <w:ilvl w:val="0"/>
          <w:numId w:val="11"/>
        </w:numPr>
        <w:spacing w:after="240"/>
        <w:rPr>
          <w:sz w:val="22"/>
          <w:szCs w:val="22"/>
        </w:rPr>
      </w:pPr>
      <w:proofErr w:type="spellStart"/>
      <w:r w:rsidRPr="00D70E36">
        <w:rPr>
          <w:sz w:val="22"/>
          <w:szCs w:val="22"/>
        </w:rPr>
        <w:t>Bend</w:t>
      </w:r>
      <w:proofErr w:type="spellEnd"/>
      <w:r w:rsidRPr="00D70E36">
        <w:rPr>
          <w:sz w:val="22"/>
          <w:szCs w:val="22"/>
        </w:rPr>
        <w:t xml:space="preserve"> </w:t>
      </w:r>
      <w:r w:rsidRPr="00D70E36">
        <w:rPr>
          <w:color w:val="1F497D"/>
          <w:sz w:val="22"/>
          <w:szCs w:val="22"/>
        </w:rPr>
        <w:t xml:space="preserve">(bükme) </w:t>
      </w:r>
      <w:r w:rsidRPr="00D70E36">
        <w:rPr>
          <w:sz w:val="22"/>
          <w:szCs w:val="22"/>
        </w:rPr>
        <w:t xml:space="preserve">ve </w:t>
      </w:r>
      <w:proofErr w:type="spellStart"/>
      <w:r w:rsidRPr="00D70E36">
        <w:rPr>
          <w:sz w:val="22"/>
          <w:szCs w:val="22"/>
        </w:rPr>
        <w:t>Rebend</w:t>
      </w:r>
      <w:proofErr w:type="spellEnd"/>
      <w:r w:rsidRPr="00D70E36">
        <w:rPr>
          <w:sz w:val="22"/>
          <w:szCs w:val="22"/>
        </w:rPr>
        <w:t xml:space="preserve"> </w:t>
      </w:r>
      <w:r w:rsidRPr="00D70E36">
        <w:rPr>
          <w:color w:val="1F497D"/>
          <w:sz w:val="22"/>
          <w:szCs w:val="22"/>
        </w:rPr>
        <w:t>(Geri Bükme)</w:t>
      </w:r>
      <w:r w:rsidRPr="00D70E36">
        <w:rPr>
          <w:sz w:val="22"/>
          <w:szCs w:val="22"/>
        </w:rPr>
        <w:t>test sonuçlarının değerlendirilmesi</w:t>
      </w:r>
    </w:p>
    <w:p w:rsidR="00A32F0B" w:rsidRPr="00D70E36" w:rsidRDefault="008836CC" w:rsidP="00D70E36">
      <w:pPr>
        <w:pStyle w:val="ListeParagraf"/>
        <w:numPr>
          <w:ilvl w:val="0"/>
          <w:numId w:val="11"/>
        </w:numPr>
        <w:spacing w:after="240"/>
        <w:rPr>
          <w:sz w:val="22"/>
          <w:szCs w:val="22"/>
        </w:rPr>
      </w:pPr>
      <w:r w:rsidRPr="00D70E36">
        <w:rPr>
          <w:sz w:val="22"/>
          <w:szCs w:val="22"/>
        </w:rPr>
        <w:t xml:space="preserve">Makro dağlama ile çubuk kesit yüzeyi kontrolleri, </w:t>
      </w:r>
    </w:p>
    <w:p w:rsidR="00A32F0B" w:rsidRPr="00D70E36" w:rsidRDefault="008836CC" w:rsidP="00A32F0B">
      <w:pPr>
        <w:pStyle w:val="ListeParagraf"/>
        <w:numPr>
          <w:ilvl w:val="0"/>
          <w:numId w:val="11"/>
        </w:numPr>
        <w:spacing w:after="240"/>
        <w:rPr>
          <w:sz w:val="22"/>
          <w:szCs w:val="22"/>
        </w:rPr>
      </w:pPr>
      <w:r w:rsidRPr="00D70E36">
        <w:rPr>
          <w:sz w:val="22"/>
          <w:szCs w:val="22"/>
        </w:rPr>
        <w:t>Ovallik kontrolleri (düz mamuller için).</w:t>
      </w:r>
    </w:p>
    <w:p w:rsidR="00A32F0B" w:rsidRPr="00D70E36" w:rsidRDefault="008836CC" w:rsidP="00A32F0B">
      <w:pPr>
        <w:pStyle w:val="ListeParagraf"/>
        <w:numPr>
          <w:ilvl w:val="0"/>
          <w:numId w:val="11"/>
        </w:numPr>
        <w:spacing w:after="240"/>
        <w:rPr>
          <w:sz w:val="22"/>
          <w:szCs w:val="22"/>
        </w:rPr>
      </w:pPr>
      <w:r w:rsidRPr="00D70E36">
        <w:rPr>
          <w:sz w:val="22"/>
          <w:szCs w:val="22"/>
        </w:rPr>
        <w:t>Sertlik Ölçümleri</w:t>
      </w:r>
      <w:r w:rsidR="00D70E36" w:rsidRPr="00D70E36">
        <w:rPr>
          <w:color w:val="1F497D"/>
          <w:sz w:val="22"/>
          <w:szCs w:val="22"/>
        </w:rPr>
        <w:t>(HRB ve HRC olarak)</w:t>
      </w:r>
    </w:p>
    <w:p w:rsidR="00D70E36" w:rsidRPr="00D70E36" w:rsidRDefault="008836CC" w:rsidP="00A32F0B">
      <w:pPr>
        <w:pStyle w:val="ListeParagraf"/>
        <w:numPr>
          <w:ilvl w:val="0"/>
          <w:numId w:val="11"/>
        </w:numPr>
        <w:spacing w:after="240"/>
        <w:rPr>
          <w:sz w:val="22"/>
          <w:szCs w:val="22"/>
        </w:rPr>
      </w:pPr>
      <w:proofErr w:type="spellStart"/>
      <w:r w:rsidRPr="00D70E36">
        <w:rPr>
          <w:sz w:val="22"/>
          <w:szCs w:val="22"/>
        </w:rPr>
        <w:t>Upset</w:t>
      </w:r>
      <w:proofErr w:type="spellEnd"/>
      <w:r w:rsidRPr="00D70E36">
        <w:rPr>
          <w:sz w:val="22"/>
          <w:szCs w:val="22"/>
        </w:rPr>
        <w:t xml:space="preserve"> Test </w:t>
      </w:r>
      <w:r w:rsidR="00D70E36" w:rsidRPr="00D70E36">
        <w:rPr>
          <w:sz w:val="22"/>
          <w:szCs w:val="22"/>
        </w:rPr>
        <w:t xml:space="preserve"> - </w:t>
      </w:r>
      <w:r w:rsidR="00D70E36" w:rsidRPr="00D70E36">
        <w:rPr>
          <w:color w:val="1F497D"/>
          <w:sz w:val="22"/>
          <w:szCs w:val="22"/>
        </w:rPr>
        <w:t xml:space="preserve">Kafa Şişirme Testi </w:t>
      </w:r>
      <w:r w:rsidR="00D70E36" w:rsidRPr="00D70E36">
        <w:rPr>
          <w:sz w:val="22"/>
          <w:szCs w:val="22"/>
        </w:rPr>
        <w:t>(</w:t>
      </w:r>
      <w:r w:rsidR="00D70E36" w:rsidRPr="00D70E36">
        <w:rPr>
          <w:color w:val="1F497D"/>
          <w:sz w:val="22"/>
          <w:szCs w:val="22"/>
        </w:rPr>
        <w:t>Özellikle Cıvata ve transmisyon üretimlerinde</w:t>
      </w:r>
      <w:r w:rsidR="00D70E36" w:rsidRPr="00D70E36">
        <w:rPr>
          <w:sz w:val="22"/>
          <w:szCs w:val="22"/>
        </w:rPr>
        <w:t>)</w:t>
      </w:r>
    </w:p>
    <w:p w:rsidR="00D70E36" w:rsidRPr="00D70E36" w:rsidRDefault="00D70E36" w:rsidP="00A32F0B">
      <w:pPr>
        <w:pStyle w:val="ListeParagraf"/>
        <w:numPr>
          <w:ilvl w:val="0"/>
          <w:numId w:val="11"/>
        </w:numPr>
        <w:spacing w:after="240"/>
        <w:rPr>
          <w:sz w:val="22"/>
          <w:szCs w:val="22"/>
        </w:rPr>
      </w:pPr>
      <w:r w:rsidRPr="00D70E36">
        <w:rPr>
          <w:sz w:val="22"/>
          <w:szCs w:val="22"/>
        </w:rPr>
        <w:t>Metalografik incelemeler</w:t>
      </w:r>
      <w:r w:rsidRPr="00D70E36">
        <w:rPr>
          <w:color w:val="1F497D"/>
          <w:sz w:val="22"/>
          <w:szCs w:val="22"/>
        </w:rPr>
        <w:t xml:space="preserve">, </w:t>
      </w:r>
      <w:proofErr w:type="spellStart"/>
      <w:r w:rsidRPr="00D70E36">
        <w:rPr>
          <w:color w:val="1F497D"/>
          <w:sz w:val="22"/>
          <w:szCs w:val="22"/>
        </w:rPr>
        <w:t>Dekarburizasyon</w:t>
      </w:r>
      <w:proofErr w:type="spellEnd"/>
      <w:r w:rsidRPr="00D70E36">
        <w:rPr>
          <w:color w:val="1F497D"/>
          <w:sz w:val="22"/>
          <w:szCs w:val="22"/>
        </w:rPr>
        <w:t>, Tane boyutu</w:t>
      </w:r>
    </w:p>
    <w:p w:rsidR="00D70E36" w:rsidRPr="00D70E36" w:rsidRDefault="00D70E36" w:rsidP="00861E70">
      <w:pPr>
        <w:pStyle w:val="ListeParagraf"/>
        <w:numPr>
          <w:ilvl w:val="0"/>
          <w:numId w:val="11"/>
        </w:numPr>
        <w:spacing w:after="240"/>
        <w:rPr>
          <w:sz w:val="22"/>
          <w:szCs w:val="22"/>
        </w:rPr>
      </w:pPr>
      <w:r w:rsidRPr="00D70E36">
        <w:rPr>
          <w:sz w:val="22"/>
          <w:szCs w:val="22"/>
        </w:rPr>
        <w:t>Mikro yapı incelemeleri</w:t>
      </w:r>
      <w:r w:rsidRPr="00D70E36">
        <w:rPr>
          <w:color w:val="1F497D"/>
          <w:sz w:val="22"/>
          <w:szCs w:val="22"/>
        </w:rPr>
        <w:t>, Çeliklerde Metal olmayan Kalıntı sayımı</w:t>
      </w:r>
    </w:p>
    <w:p w:rsidR="00D70E36" w:rsidRPr="00D70E36" w:rsidRDefault="00653EC6" w:rsidP="00D70E36">
      <w:pPr>
        <w:pStyle w:val="ListeParagraf"/>
        <w:numPr>
          <w:ilvl w:val="0"/>
          <w:numId w:val="11"/>
        </w:numPr>
        <w:spacing w:after="240"/>
        <w:rPr>
          <w:bCs/>
          <w:sz w:val="22"/>
          <w:szCs w:val="22"/>
        </w:rPr>
      </w:pPr>
      <w:r>
        <w:rPr>
          <w:bCs/>
          <w:color w:val="1F497D"/>
          <w:sz w:val="22"/>
          <w:szCs w:val="22"/>
        </w:rPr>
        <w:t>Yorulma (</w:t>
      </w:r>
      <w:proofErr w:type="spellStart"/>
      <w:r w:rsidR="00D70E36" w:rsidRPr="00D70E36">
        <w:rPr>
          <w:bCs/>
          <w:color w:val="1F497D"/>
          <w:sz w:val="22"/>
          <w:szCs w:val="22"/>
        </w:rPr>
        <w:t>Fati</w:t>
      </w:r>
      <w:r>
        <w:rPr>
          <w:bCs/>
          <w:color w:val="1F497D"/>
          <w:sz w:val="22"/>
          <w:szCs w:val="22"/>
        </w:rPr>
        <w:t>g</w:t>
      </w:r>
      <w:r w:rsidR="00D70E36" w:rsidRPr="00D70E36">
        <w:rPr>
          <w:bCs/>
          <w:color w:val="1F497D"/>
          <w:sz w:val="22"/>
          <w:szCs w:val="22"/>
        </w:rPr>
        <w:t>ue</w:t>
      </w:r>
      <w:proofErr w:type="spellEnd"/>
      <w:r>
        <w:rPr>
          <w:bCs/>
          <w:color w:val="1F497D"/>
          <w:sz w:val="22"/>
          <w:szCs w:val="22"/>
        </w:rPr>
        <w:t>)</w:t>
      </w:r>
      <w:r w:rsidR="00D70E36" w:rsidRPr="00D70E36">
        <w:rPr>
          <w:bCs/>
          <w:color w:val="1F497D"/>
          <w:sz w:val="22"/>
          <w:szCs w:val="22"/>
        </w:rPr>
        <w:t xml:space="preserve"> Testi, </w:t>
      </w:r>
      <w:proofErr w:type="spellStart"/>
      <w:r>
        <w:rPr>
          <w:bCs/>
          <w:color w:val="1F497D"/>
          <w:sz w:val="22"/>
          <w:szCs w:val="22"/>
        </w:rPr>
        <w:t>TURKAK’dan</w:t>
      </w:r>
      <w:proofErr w:type="spellEnd"/>
      <w:r>
        <w:rPr>
          <w:bCs/>
          <w:color w:val="1F497D"/>
          <w:sz w:val="22"/>
          <w:szCs w:val="22"/>
        </w:rPr>
        <w:t xml:space="preserve"> TS EN ISO/IEC </w:t>
      </w:r>
      <w:r w:rsidR="00D70E36" w:rsidRPr="00D70E36">
        <w:rPr>
          <w:bCs/>
          <w:color w:val="1F497D"/>
          <w:sz w:val="22"/>
          <w:szCs w:val="22"/>
        </w:rPr>
        <w:t xml:space="preserve">17025 </w:t>
      </w:r>
      <w:r>
        <w:rPr>
          <w:bCs/>
          <w:color w:val="1F497D"/>
          <w:sz w:val="22"/>
          <w:szCs w:val="22"/>
        </w:rPr>
        <w:t xml:space="preserve">standardına göre </w:t>
      </w:r>
      <w:r w:rsidR="00CF076A">
        <w:rPr>
          <w:bCs/>
          <w:color w:val="1F497D"/>
          <w:sz w:val="22"/>
          <w:szCs w:val="22"/>
        </w:rPr>
        <w:t>a</w:t>
      </w:r>
      <w:r w:rsidR="00D70E36" w:rsidRPr="00D70E36">
        <w:rPr>
          <w:bCs/>
          <w:color w:val="1F497D"/>
          <w:sz w:val="22"/>
          <w:szCs w:val="22"/>
        </w:rPr>
        <w:t>kredite laboratu</w:t>
      </w:r>
      <w:r w:rsidR="00CF076A">
        <w:rPr>
          <w:bCs/>
          <w:color w:val="1F497D"/>
          <w:sz w:val="22"/>
          <w:szCs w:val="22"/>
        </w:rPr>
        <w:t>v</w:t>
      </w:r>
      <w:r w:rsidR="00D70E36" w:rsidRPr="00D70E36">
        <w:rPr>
          <w:bCs/>
          <w:color w:val="1F497D"/>
          <w:sz w:val="22"/>
          <w:szCs w:val="22"/>
        </w:rPr>
        <w:t>arda düzenli yorulma deneyleri</w:t>
      </w:r>
      <w:r w:rsidR="00CF076A">
        <w:rPr>
          <w:bCs/>
          <w:color w:val="1F497D"/>
          <w:sz w:val="22"/>
          <w:szCs w:val="22"/>
        </w:rPr>
        <w:t>.</w:t>
      </w:r>
      <w:r w:rsidR="00D70E36" w:rsidRPr="00D70E36">
        <w:rPr>
          <w:bCs/>
          <w:color w:val="1F497D"/>
          <w:sz w:val="22"/>
          <w:szCs w:val="22"/>
        </w:rPr>
        <w:t xml:space="preserve"> </w:t>
      </w:r>
    </w:p>
    <w:p w:rsidR="00861E70" w:rsidRDefault="00F92D15" w:rsidP="00F92D15">
      <w:pPr>
        <w:pStyle w:val="ListeParagraf"/>
        <w:spacing w:after="240"/>
        <w:rPr>
          <w:sz w:val="22"/>
          <w:szCs w:val="22"/>
        </w:rPr>
      </w:pPr>
      <w:r>
        <w:rPr>
          <w:noProof/>
          <w:sz w:val="24"/>
          <w:szCs w:val="24"/>
        </w:rPr>
        <w:drawing>
          <wp:anchor distT="0" distB="0" distL="114300" distR="114300" simplePos="0" relativeHeight="251669504" behindDoc="0" locked="0" layoutInCell="1" allowOverlap="1">
            <wp:simplePos x="0" y="0"/>
            <wp:positionH relativeFrom="column">
              <wp:posOffset>-328295</wp:posOffset>
            </wp:positionH>
            <wp:positionV relativeFrom="paragraph">
              <wp:posOffset>525145</wp:posOffset>
            </wp:positionV>
            <wp:extent cx="2724150" cy="2066925"/>
            <wp:effectExtent l="19050" t="0" r="0" b="0"/>
            <wp:wrapSquare wrapText="bothSides"/>
            <wp:docPr id="18" name="Resim 155" descr="cid:image038.jpg@01CE5220.7C07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5" descr="cid:image038.jpg@01CE5220.7C075710"/>
                    <pic:cNvPicPr>
                      <a:picLocks noChangeAspect="1" noChangeArrowheads="1"/>
                    </pic:cNvPicPr>
                  </pic:nvPicPr>
                  <pic:blipFill>
                    <a:blip r:embed="rId14" r:link="rId15" cstate="print"/>
                    <a:srcRect/>
                    <a:stretch>
                      <a:fillRect/>
                    </a:stretch>
                  </pic:blipFill>
                  <pic:spPr bwMode="auto">
                    <a:xfrm>
                      <a:off x="0" y="0"/>
                      <a:ext cx="2724150" cy="2066925"/>
                    </a:xfrm>
                    <a:prstGeom prst="rect">
                      <a:avLst/>
                    </a:prstGeom>
                    <a:noFill/>
                    <a:ln w="9525">
                      <a:noFill/>
                      <a:miter lim="800000"/>
                      <a:headEnd/>
                      <a:tailEnd/>
                    </a:ln>
                  </pic:spPr>
                </pic:pic>
              </a:graphicData>
            </a:graphic>
          </wp:anchor>
        </w:drawing>
      </w:r>
      <w:r w:rsidR="00D70E36" w:rsidRPr="00D70E36">
        <w:rPr>
          <w:sz w:val="24"/>
          <w:szCs w:val="24"/>
        </w:rPr>
        <w:br/>
      </w:r>
      <w:r w:rsidR="00D70E36" w:rsidRPr="00D70E36">
        <w:rPr>
          <w:sz w:val="24"/>
          <w:szCs w:val="24"/>
        </w:rPr>
        <w:br/>
      </w:r>
      <w:r w:rsidR="00861E70" w:rsidRPr="00D70E36">
        <w:rPr>
          <w:sz w:val="22"/>
          <w:szCs w:val="22"/>
        </w:rPr>
        <w:tab/>
        <w:t xml:space="preserve">                                                                               </w:t>
      </w:r>
      <w:r w:rsidR="00861E70" w:rsidRPr="00D70E36">
        <w:rPr>
          <w:sz w:val="22"/>
          <w:szCs w:val="22"/>
        </w:rPr>
        <w:tab/>
      </w:r>
      <w:r>
        <w:rPr>
          <w:noProof/>
          <w:color w:val="1F497D"/>
        </w:rPr>
        <w:drawing>
          <wp:inline distT="0" distB="0" distL="0" distR="0">
            <wp:extent cx="2647950" cy="2076450"/>
            <wp:effectExtent l="19050" t="0" r="0" b="0"/>
            <wp:docPr id="19" name="Resim 156" descr="cid:image027.png@01CE5190.1A425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6" descr="cid:image027.png@01CE5190.1A425BA0"/>
                    <pic:cNvPicPr>
                      <a:picLocks noChangeAspect="1" noChangeArrowheads="1"/>
                    </pic:cNvPicPr>
                  </pic:nvPicPr>
                  <pic:blipFill>
                    <a:blip r:embed="rId16" r:link="rId17" cstate="print"/>
                    <a:srcRect/>
                    <a:stretch>
                      <a:fillRect/>
                    </a:stretch>
                  </pic:blipFill>
                  <pic:spPr bwMode="auto">
                    <a:xfrm>
                      <a:off x="0" y="0"/>
                      <a:ext cx="2647950" cy="2076450"/>
                    </a:xfrm>
                    <a:prstGeom prst="rect">
                      <a:avLst/>
                    </a:prstGeom>
                    <a:noFill/>
                    <a:ln w="9525">
                      <a:noFill/>
                      <a:miter lim="800000"/>
                      <a:headEnd/>
                      <a:tailEnd/>
                    </a:ln>
                  </pic:spPr>
                </pic:pic>
              </a:graphicData>
            </a:graphic>
          </wp:inline>
        </w:drawing>
      </w:r>
      <w:r>
        <w:rPr>
          <w:sz w:val="22"/>
          <w:szCs w:val="22"/>
        </w:rPr>
        <w:br w:type="textWrapping" w:clear="all"/>
      </w:r>
    </w:p>
    <w:p w:rsidR="008836CC" w:rsidRDefault="008836CC" w:rsidP="00861E70">
      <w:pPr>
        <w:tabs>
          <w:tab w:val="left" w:pos="5610"/>
        </w:tabs>
        <w:rPr>
          <w:sz w:val="22"/>
          <w:szCs w:val="22"/>
        </w:rPr>
      </w:pPr>
    </w:p>
    <w:p w:rsidR="004501E8" w:rsidRDefault="00F92D15" w:rsidP="004501E8">
      <w:pPr>
        <w:rPr>
          <w:sz w:val="22"/>
          <w:szCs w:val="22"/>
        </w:rPr>
      </w:pPr>
      <w:r>
        <w:rPr>
          <w:noProof/>
          <w:color w:val="1F497D"/>
        </w:rPr>
        <w:drawing>
          <wp:inline distT="0" distB="0" distL="0" distR="0">
            <wp:extent cx="2571750" cy="2076450"/>
            <wp:effectExtent l="19050" t="0" r="0" b="0"/>
            <wp:docPr id="20" name="Resim 157" descr="cid:image028.png@01CE5190.1A425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7" descr="cid:image028.png@01CE5190.1A425BA0"/>
                    <pic:cNvPicPr>
                      <a:picLocks noChangeAspect="1" noChangeArrowheads="1"/>
                    </pic:cNvPicPr>
                  </pic:nvPicPr>
                  <pic:blipFill>
                    <a:blip r:embed="rId18" r:link="rId19" cstate="print"/>
                    <a:srcRect/>
                    <a:stretch>
                      <a:fillRect/>
                    </a:stretch>
                  </pic:blipFill>
                  <pic:spPr bwMode="auto">
                    <a:xfrm>
                      <a:off x="0" y="0"/>
                      <a:ext cx="2571750" cy="2076450"/>
                    </a:xfrm>
                    <a:prstGeom prst="rect">
                      <a:avLst/>
                    </a:prstGeom>
                    <a:noFill/>
                    <a:ln w="9525">
                      <a:noFill/>
                      <a:miter lim="800000"/>
                      <a:headEnd/>
                      <a:tailEnd/>
                    </a:ln>
                  </pic:spPr>
                </pic:pic>
              </a:graphicData>
            </a:graphic>
          </wp:inline>
        </w:drawing>
      </w:r>
    </w:p>
    <w:p w:rsidR="004501E8" w:rsidRDefault="004501E8" w:rsidP="004501E8">
      <w:pPr>
        <w:ind w:firstLine="708"/>
        <w:rPr>
          <w:sz w:val="22"/>
          <w:szCs w:val="22"/>
        </w:rPr>
      </w:pPr>
    </w:p>
    <w:p w:rsidR="004501E8" w:rsidRDefault="004501E8" w:rsidP="004501E8">
      <w:pPr>
        <w:ind w:firstLine="708"/>
        <w:rPr>
          <w:sz w:val="22"/>
          <w:szCs w:val="22"/>
        </w:rPr>
      </w:pPr>
    </w:p>
    <w:p w:rsidR="00F92D15" w:rsidRDefault="00F92D15" w:rsidP="004501E8">
      <w:pPr>
        <w:ind w:firstLine="708"/>
        <w:rPr>
          <w:sz w:val="22"/>
          <w:szCs w:val="22"/>
        </w:rPr>
      </w:pPr>
    </w:p>
    <w:p w:rsidR="00F92D15" w:rsidRDefault="00F92D15" w:rsidP="004501E8">
      <w:pPr>
        <w:ind w:firstLine="708"/>
        <w:rPr>
          <w:sz w:val="22"/>
          <w:szCs w:val="22"/>
        </w:rPr>
      </w:pPr>
    </w:p>
    <w:p w:rsidR="004501E8" w:rsidRDefault="004501E8" w:rsidP="00861E70">
      <w:pPr>
        <w:ind w:firstLine="708"/>
        <w:jc w:val="center"/>
        <w:rPr>
          <w:sz w:val="22"/>
          <w:szCs w:val="22"/>
        </w:rPr>
      </w:pPr>
    </w:p>
    <w:p w:rsidR="00F92D15" w:rsidRPr="00E1065C" w:rsidRDefault="00E1065C" w:rsidP="00F92D15">
      <w:pPr>
        <w:rPr>
          <w:b/>
          <w:sz w:val="22"/>
          <w:szCs w:val="22"/>
        </w:rPr>
      </w:pPr>
      <w:r w:rsidRPr="00E1065C">
        <w:rPr>
          <w:b/>
          <w:sz w:val="22"/>
          <w:szCs w:val="22"/>
        </w:rPr>
        <w:t xml:space="preserve">Yorulma </w:t>
      </w:r>
      <w:r w:rsidR="00CF076A" w:rsidRPr="00E1065C">
        <w:rPr>
          <w:b/>
          <w:sz w:val="22"/>
          <w:szCs w:val="22"/>
        </w:rPr>
        <w:t>(</w:t>
      </w:r>
      <w:proofErr w:type="spellStart"/>
      <w:r w:rsidR="00CF076A" w:rsidRPr="00E1065C">
        <w:rPr>
          <w:b/>
          <w:sz w:val="22"/>
          <w:szCs w:val="22"/>
        </w:rPr>
        <w:t>F</w:t>
      </w:r>
      <w:r w:rsidRPr="00E1065C">
        <w:rPr>
          <w:b/>
          <w:sz w:val="22"/>
          <w:szCs w:val="22"/>
        </w:rPr>
        <w:t>atigue</w:t>
      </w:r>
      <w:proofErr w:type="spellEnd"/>
      <w:r w:rsidR="00CF076A" w:rsidRPr="00E1065C">
        <w:rPr>
          <w:b/>
          <w:sz w:val="22"/>
          <w:szCs w:val="22"/>
        </w:rPr>
        <w:t>) T</w:t>
      </w:r>
      <w:r w:rsidRPr="00E1065C">
        <w:rPr>
          <w:b/>
          <w:sz w:val="22"/>
          <w:szCs w:val="22"/>
        </w:rPr>
        <w:t>esti</w:t>
      </w:r>
      <w:r w:rsidR="00F92D15" w:rsidRPr="00E1065C">
        <w:rPr>
          <w:b/>
          <w:sz w:val="22"/>
          <w:szCs w:val="22"/>
        </w:rPr>
        <w:t>;</w:t>
      </w:r>
    </w:p>
    <w:p w:rsidR="00F92D15" w:rsidRPr="00F92D15" w:rsidRDefault="00F92D15" w:rsidP="00F92D15">
      <w:pPr>
        <w:rPr>
          <w:sz w:val="22"/>
          <w:szCs w:val="22"/>
        </w:rPr>
      </w:pPr>
    </w:p>
    <w:p w:rsidR="00F92D15" w:rsidRPr="00F92D15" w:rsidRDefault="00CF076A" w:rsidP="00F92D15">
      <w:pPr>
        <w:rPr>
          <w:sz w:val="22"/>
          <w:szCs w:val="22"/>
        </w:rPr>
      </w:pPr>
      <w:r>
        <w:rPr>
          <w:sz w:val="22"/>
          <w:szCs w:val="22"/>
        </w:rPr>
        <w:t>Yorulma testi kısaca;</w:t>
      </w:r>
      <w:r w:rsidR="00F92D15" w:rsidRPr="00F92D15">
        <w:rPr>
          <w:sz w:val="22"/>
          <w:szCs w:val="22"/>
        </w:rPr>
        <w:t xml:space="preserve"> İnşaat </w:t>
      </w:r>
      <w:r>
        <w:rPr>
          <w:sz w:val="22"/>
          <w:szCs w:val="22"/>
        </w:rPr>
        <w:t>çeliğinin</w:t>
      </w:r>
      <w:r w:rsidR="00F92D15" w:rsidRPr="00F92D15">
        <w:rPr>
          <w:sz w:val="22"/>
          <w:szCs w:val="22"/>
        </w:rPr>
        <w:t xml:space="preserve"> beton yapılarda yıllar sonra nasıl davranacağının test edilmesi olarak özetlenebilir. Yorulma Cihazı</w:t>
      </w:r>
      <w:r>
        <w:rPr>
          <w:sz w:val="22"/>
          <w:szCs w:val="22"/>
        </w:rPr>
        <w:t>, s</w:t>
      </w:r>
      <w:r w:rsidR="00F92D15" w:rsidRPr="00F92D15">
        <w:rPr>
          <w:sz w:val="22"/>
          <w:szCs w:val="22"/>
        </w:rPr>
        <w:t>abit dikey yük altında farklı eksenlerde</w:t>
      </w:r>
      <w:r>
        <w:rPr>
          <w:sz w:val="22"/>
          <w:szCs w:val="22"/>
        </w:rPr>
        <w:t>,</w:t>
      </w:r>
      <w:r w:rsidR="00F92D15" w:rsidRPr="00F92D15">
        <w:rPr>
          <w:sz w:val="22"/>
          <w:szCs w:val="22"/>
        </w:rPr>
        <w:t xml:space="preserve"> yatay olarak </w:t>
      </w:r>
      <w:proofErr w:type="spellStart"/>
      <w:r w:rsidR="00F92D15" w:rsidRPr="00F92D15">
        <w:rPr>
          <w:sz w:val="22"/>
          <w:szCs w:val="22"/>
        </w:rPr>
        <w:t>max</w:t>
      </w:r>
      <w:proofErr w:type="spellEnd"/>
      <w:r w:rsidR="00F92D15" w:rsidRPr="00F92D15">
        <w:rPr>
          <w:sz w:val="22"/>
          <w:szCs w:val="22"/>
        </w:rPr>
        <w:t xml:space="preserve"> 300 Hz/sn salınım hareketi ile inşaat </w:t>
      </w:r>
      <w:r w:rsidR="005660FF">
        <w:rPr>
          <w:sz w:val="22"/>
          <w:szCs w:val="22"/>
        </w:rPr>
        <w:t>çeliğine</w:t>
      </w:r>
      <w:r w:rsidR="00F92D15" w:rsidRPr="00F92D15">
        <w:rPr>
          <w:sz w:val="22"/>
          <w:szCs w:val="22"/>
        </w:rPr>
        <w:t xml:space="preserve"> yük uygulayarak</w:t>
      </w:r>
      <w:r>
        <w:rPr>
          <w:sz w:val="22"/>
          <w:szCs w:val="22"/>
        </w:rPr>
        <w:t>,</w:t>
      </w:r>
      <w:r w:rsidR="00F92D15" w:rsidRPr="00F92D15">
        <w:rPr>
          <w:sz w:val="22"/>
          <w:szCs w:val="22"/>
        </w:rPr>
        <w:t xml:space="preserve"> betonarme yapılara etki eden deprem/yer kabuğu tektonik hareketlerini kopya etmektedir.</w:t>
      </w:r>
      <w:r>
        <w:rPr>
          <w:sz w:val="22"/>
          <w:szCs w:val="22"/>
        </w:rPr>
        <w:t xml:space="preserve"> </w:t>
      </w:r>
      <w:r w:rsidR="00F92D15" w:rsidRPr="00F92D15">
        <w:rPr>
          <w:sz w:val="22"/>
          <w:szCs w:val="22"/>
        </w:rPr>
        <w:t xml:space="preserve">Yorulma </w:t>
      </w:r>
      <w:r w:rsidR="007F456C">
        <w:rPr>
          <w:sz w:val="22"/>
          <w:szCs w:val="22"/>
        </w:rPr>
        <w:t>cihazı yeni bir teknoloji ürünüdür ve bu cihazı</w:t>
      </w:r>
      <w:r>
        <w:rPr>
          <w:sz w:val="22"/>
          <w:szCs w:val="22"/>
        </w:rPr>
        <w:t xml:space="preserve"> </w:t>
      </w:r>
      <w:r w:rsidR="00F92D15" w:rsidRPr="00F92D15">
        <w:rPr>
          <w:sz w:val="22"/>
          <w:szCs w:val="22"/>
        </w:rPr>
        <w:t xml:space="preserve">Türkiye’de </w:t>
      </w:r>
      <w:r>
        <w:rPr>
          <w:sz w:val="22"/>
          <w:szCs w:val="22"/>
        </w:rPr>
        <w:t xml:space="preserve">kuran ilk </w:t>
      </w:r>
      <w:r w:rsidR="00F92D15" w:rsidRPr="00F92D15">
        <w:rPr>
          <w:sz w:val="22"/>
          <w:szCs w:val="22"/>
        </w:rPr>
        <w:t xml:space="preserve">Demir Çelik Üreticisi </w:t>
      </w:r>
      <w:proofErr w:type="spellStart"/>
      <w:r>
        <w:rPr>
          <w:sz w:val="22"/>
          <w:szCs w:val="22"/>
        </w:rPr>
        <w:t>İÇDAŞ’dır</w:t>
      </w:r>
      <w:proofErr w:type="spellEnd"/>
      <w:r w:rsidR="007F456C">
        <w:rPr>
          <w:sz w:val="22"/>
          <w:szCs w:val="22"/>
        </w:rPr>
        <w:t>. B</w:t>
      </w:r>
      <w:r w:rsidR="007F456C" w:rsidRPr="00F92D15">
        <w:rPr>
          <w:sz w:val="22"/>
          <w:szCs w:val="22"/>
        </w:rPr>
        <w:t xml:space="preserve">azı Dünya standartlarında olduğu gibi </w:t>
      </w:r>
      <w:r w:rsidR="00F92D15" w:rsidRPr="00F92D15">
        <w:rPr>
          <w:sz w:val="22"/>
          <w:szCs w:val="22"/>
        </w:rPr>
        <w:t xml:space="preserve">TS 708/2010 </w:t>
      </w:r>
      <w:r w:rsidR="007F456C" w:rsidRPr="00F92D15">
        <w:rPr>
          <w:sz w:val="22"/>
          <w:szCs w:val="22"/>
        </w:rPr>
        <w:t>Standardı</w:t>
      </w:r>
      <w:r w:rsidR="007F456C">
        <w:rPr>
          <w:sz w:val="22"/>
          <w:szCs w:val="22"/>
        </w:rPr>
        <w:t xml:space="preserve">, 2010 yılında yayınlanan </w:t>
      </w:r>
      <w:proofErr w:type="gramStart"/>
      <w:r w:rsidR="007F456C">
        <w:rPr>
          <w:sz w:val="22"/>
          <w:szCs w:val="22"/>
        </w:rPr>
        <w:t>revizyonu</w:t>
      </w:r>
      <w:proofErr w:type="gramEnd"/>
      <w:r w:rsidR="007F456C">
        <w:rPr>
          <w:sz w:val="22"/>
          <w:szCs w:val="22"/>
        </w:rPr>
        <w:t xml:space="preserve"> ile yorulma testini şart </w:t>
      </w:r>
      <w:r w:rsidR="00F92D15" w:rsidRPr="00F92D15">
        <w:rPr>
          <w:sz w:val="22"/>
          <w:szCs w:val="22"/>
        </w:rPr>
        <w:t xml:space="preserve">koşmaktadır. </w:t>
      </w:r>
    </w:p>
    <w:p w:rsidR="004501E8" w:rsidRDefault="00F92D15" w:rsidP="008836CC">
      <w:pPr>
        <w:rPr>
          <w:sz w:val="22"/>
          <w:szCs w:val="22"/>
        </w:rPr>
      </w:pPr>
      <w:r w:rsidRPr="00F92D15">
        <w:rPr>
          <w:bCs/>
          <w:sz w:val="22"/>
          <w:szCs w:val="22"/>
        </w:rPr>
        <w:t xml:space="preserve">Ayrıca </w:t>
      </w:r>
      <w:r w:rsidR="007F456C" w:rsidRPr="00F92D15">
        <w:rPr>
          <w:bCs/>
          <w:sz w:val="22"/>
          <w:szCs w:val="22"/>
        </w:rPr>
        <w:t>ürettiğimiz</w:t>
      </w:r>
      <w:r w:rsidRPr="00F92D15">
        <w:rPr>
          <w:bCs/>
          <w:sz w:val="22"/>
          <w:szCs w:val="22"/>
        </w:rPr>
        <w:t xml:space="preserve"> </w:t>
      </w:r>
      <w:r w:rsidR="007F456C">
        <w:rPr>
          <w:bCs/>
          <w:sz w:val="22"/>
          <w:szCs w:val="22"/>
        </w:rPr>
        <w:t>inşaat çelikleri için</w:t>
      </w:r>
      <w:r w:rsidRPr="00F92D15">
        <w:rPr>
          <w:bCs/>
          <w:sz w:val="22"/>
          <w:szCs w:val="22"/>
        </w:rPr>
        <w:t>; inşaatların dinamik ve statik emniyet gerilmesi (</w:t>
      </w:r>
      <w:proofErr w:type="spellStart"/>
      <w:r w:rsidRPr="00F92D15">
        <w:rPr>
          <w:bCs/>
          <w:sz w:val="22"/>
          <w:szCs w:val="22"/>
        </w:rPr>
        <w:t>Fati</w:t>
      </w:r>
      <w:r w:rsidR="007F456C">
        <w:rPr>
          <w:bCs/>
          <w:sz w:val="22"/>
          <w:szCs w:val="22"/>
        </w:rPr>
        <w:t>g</w:t>
      </w:r>
      <w:r w:rsidRPr="00F92D15">
        <w:rPr>
          <w:bCs/>
          <w:sz w:val="22"/>
          <w:szCs w:val="22"/>
        </w:rPr>
        <w:t>ue</w:t>
      </w:r>
      <w:proofErr w:type="spellEnd"/>
      <w:r w:rsidRPr="00F92D15">
        <w:rPr>
          <w:bCs/>
          <w:sz w:val="22"/>
          <w:szCs w:val="22"/>
        </w:rPr>
        <w:t xml:space="preserve">) konusuyla ilgili olarak, yurt dışı belgelendirme kuruluşları (İngiltere, Almanya, Fransa, </w:t>
      </w:r>
      <w:r w:rsidR="007F456C">
        <w:rPr>
          <w:bCs/>
          <w:sz w:val="22"/>
          <w:szCs w:val="22"/>
        </w:rPr>
        <w:t xml:space="preserve">Hollanda, </w:t>
      </w:r>
      <w:r w:rsidRPr="00F92D15">
        <w:rPr>
          <w:bCs/>
          <w:sz w:val="22"/>
          <w:szCs w:val="22"/>
        </w:rPr>
        <w:t>Portekiz</w:t>
      </w:r>
      <w:r w:rsidR="007F456C">
        <w:rPr>
          <w:bCs/>
          <w:sz w:val="22"/>
          <w:szCs w:val="22"/>
        </w:rPr>
        <w:t>, Bulgaristan</w:t>
      </w:r>
      <w:r w:rsidRPr="00F92D15">
        <w:rPr>
          <w:bCs/>
          <w:sz w:val="22"/>
          <w:szCs w:val="22"/>
        </w:rPr>
        <w:t xml:space="preserve"> </w:t>
      </w:r>
      <w:r w:rsidR="007F456C">
        <w:rPr>
          <w:bCs/>
          <w:sz w:val="22"/>
          <w:szCs w:val="22"/>
        </w:rPr>
        <w:t>vb.</w:t>
      </w:r>
      <w:r w:rsidRPr="00F92D15">
        <w:rPr>
          <w:bCs/>
          <w:sz w:val="22"/>
          <w:szCs w:val="22"/>
        </w:rPr>
        <w:t>) tarafından üç</w:t>
      </w:r>
      <w:r w:rsidR="007F456C">
        <w:rPr>
          <w:bCs/>
          <w:sz w:val="22"/>
          <w:szCs w:val="22"/>
        </w:rPr>
        <w:t>/altı</w:t>
      </w:r>
      <w:r w:rsidRPr="00F92D15">
        <w:rPr>
          <w:bCs/>
          <w:sz w:val="22"/>
          <w:szCs w:val="22"/>
        </w:rPr>
        <w:t xml:space="preserve"> aylık </w:t>
      </w:r>
      <w:proofErr w:type="gramStart"/>
      <w:r w:rsidRPr="00F92D15">
        <w:rPr>
          <w:bCs/>
          <w:sz w:val="22"/>
          <w:szCs w:val="22"/>
        </w:rPr>
        <w:t>per</w:t>
      </w:r>
      <w:r w:rsidR="007F456C">
        <w:rPr>
          <w:bCs/>
          <w:sz w:val="22"/>
          <w:szCs w:val="22"/>
        </w:rPr>
        <w:t>iyotlar</w:t>
      </w:r>
      <w:proofErr w:type="gramEnd"/>
      <w:r w:rsidRPr="00F92D15">
        <w:rPr>
          <w:bCs/>
          <w:sz w:val="22"/>
          <w:szCs w:val="22"/>
        </w:rPr>
        <w:t xml:space="preserve"> halinde Yorulma Testleri yapılmaktadır</w:t>
      </w:r>
    </w:p>
    <w:p w:rsidR="004501E8" w:rsidRDefault="004501E8" w:rsidP="008836CC">
      <w:pPr>
        <w:rPr>
          <w:sz w:val="22"/>
          <w:szCs w:val="22"/>
        </w:rPr>
      </w:pPr>
    </w:p>
    <w:p w:rsidR="000B0DD2" w:rsidRPr="00A32F0B" w:rsidRDefault="000B0DD2" w:rsidP="008836CC">
      <w:pPr>
        <w:rPr>
          <w:sz w:val="22"/>
          <w:szCs w:val="22"/>
        </w:rPr>
      </w:pPr>
    </w:p>
    <w:p w:rsidR="008836CC" w:rsidRPr="00A32F0B" w:rsidRDefault="008836CC" w:rsidP="008836CC">
      <w:pPr>
        <w:shd w:val="clear" w:color="auto" w:fill="D9DADA"/>
        <w:rPr>
          <w:sz w:val="22"/>
          <w:szCs w:val="22"/>
        </w:rPr>
      </w:pPr>
      <w:r w:rsidRPr="00A32F0B">
        <w:rPr>
          <w:noProof/>
          <w:sz w:val="22"/>
          <w:szCs w:val="22"/>
        </w:rPr>
        <w:drawing>
          <wp:inline distT="0" distB="0" distL="0" distR="0">
            <wp:extent cx="3038475" cy="2952750"/>
            <wp:effectExtent l="19050" t="0" r="9525" b="0"/>
            <wp:docPr id="13" name="Resim 27" descr="http://icdas.pdi.com.tr/PageGalleryFiles/Images/1812013_1204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descr="http://icdas.pdi.com.tr/PageGalleryFiles/Images/1812013_1204471.png"/>
                    <pic:cNvPicPr>
                      <a:picLocks noChangeAspect="1" noChangeArrowheads="1"/>
                    </pic:cNvPicPr>
                  </pic:nvPicPr>
                  <pic:blipFill>
                    <a:blip r:embed="rId20" r:link="rId21" cstate="print"/>
                    <a:srcRect/>
                    <a:stretch>
                      <a:fillRect/>
                    </a:stretch>
                  </pic:blipFill>
                  <pic:spPr bwMode="auto">
                    <a:xfrm>
                      <a:off x="0" y="0"/>
                      <a:ext cx="3038475" cy="2952750"/>
                    </a:xfrm>
                    <a:prstGeom prst="rect">
                      <a:avLst/>
                    </a:prstGeom>
                    <a:noFill/>
                    <a:ln w="9525">
                      <a:noFill/>
                      <a:miter lim="800000"/>
                      <a:headEnd/>
                      <a:tailEnd/>
                    </a:ln>
                  </pic:spPr>
                </pic:pic>
              </a:graphicData>
            </a:graphic>
          </wp:inline>
        </w:drawing>
      </w:r>
      <w:r w:rsidRPr="00A32F0B">
        <w:rPr>
          <w:noProof/>
          <w:sz w:val="22"/>
          <w:szCs w:val="22"/>
        </w:rPr>
        <w:drawing>
          <wp:inline distT="0" distB="0" distL="0" distR="0">
            <wp:extent cx="2476500" cy="3000375"/>
            <wp:effectExtent l="19050" t="0" r="0" b="0"/>
            <wp:docPr id="12" name="Resim 28" descr="http://icdas.pdi.com.tr/PageGalleryFiles/Images/1812013_115729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http://icdas.pdi.com.tr/PageGalleryFiles/Images/1812013_115729851.png"/>
                    <pic:cNvPicPr>
                      <a:picLocks noChangeAspect="1" noChangeArrowheads="1"/>
                    </pic:cNvPicPr>
                  </pic:nvPicPr>
                  <pic:blipFill>
                    <a:blip r:embed="rId22" r:link="rId23" cstate="print"/>
                    <a:srcRect/>
                    <a:stretch>
                      <a:fillRect/>
                    </a:stretch>
                  </pic:blipFill>
                  <pic:spPr bwMode="auto">
                    <a:xfrm>
                      <a:off x="0" y="0"/>
                      <a:ext cx="2476500" cy="3000375"/>
                    </a:xfrm>
                    <a:prstGeom prst="rect">
                      <a:avLst/>
                    </a:prstGeom>
                    <a:noFill/>
                    <a:ln w="9525">
                      <a:noFill/>
                      <a:miter lim="800000"/>
                      <a:headEnd/>
                      <a:tailEnd/>
                    </a:ln>
                  </pic:spPr>
                </pic:pic>
              </a:graphicData>
            </a:graphic>
          </wp:inline>
        </w:drawing>
      </w:r>
    </w:p>
    <w:p w:rsidR="008836CC" w:rsidRDefault="008836CC" w:rsidP="008836CC">
      <w:pPr>
        <w:rPr>
          <w:sz w:val="22"/>
          <w:szCs w:val="22"/>
        </w:rPr>
      </w:pPr>
      <w:r w:rsidRPr="00F72DA2">
        <w:rPr>
          <w:sz w:val="22"/>
          <w:szCs w:val="22"/>
        </w:rPr>
        <w:br/>
      </w:r>
      <w:r w:rsidRPr="00F72DA2">
        <w:rPr>
          <w:sz w:val="22"/>
          <w:szCs w:val="22"/>
        </w:rPr>
        <w:br/>
      </w:r>
      <w:r w:rsidRPr="00A32F0B">
        <w:rPr>
          <w:sz w:val="22"/>
          <w:szCs w:val="22"/>
        </w:rPr>
        <w:t>Ürünlerimiz ile ilgili olarak gerçekleştirilen tüm muayene, test ve ölçüm işlemlerinden elde edilen veriler, istatistiksel Kalite Kontrolü yapılarak değerlendirilmektedir.</w:t>
      </w:r>
    </w:p>
    <w:p w:rsidR="00F92D15" w:rsidRDefault="00F92D15" w:rsidP="008836CC">
      <w:pPr>
        <w:rPr>
          <w:sz w:val="22"/>
          <w:szCs w:val="22"/>
        </w:rPr>
      </w:pPr>
    </w:p>
    <w:p w:rsidR="00F92D15" w:rsidRDefault="00F92D15" w:rsidP="008836CC">
      <w:pPr>
        <w:rPr>
          <w:sz w:val="22"/>
          <w:szCs w:val="22"/>
        </w:rPr>
      </w:pPr>
    </w:p>
    <w:p w:rsidR="00F92D15" w:rsidRDefault="00F92D15" w:rsidP="008836CC">
      <w:pPr>
        <w:rPr>
          <w:sz w:val="22"/>
          <w:szCs w:val="22"/>
        </w:rPr>
      </w:pPr>
    </w:p>
    <w:p w:rsidR="00F92D15" w:rsidRDefault="00F92D15" w:rsidP="008836CC">
      <w:pPr>
        <w:rPr>
          <w:sz w:val="22"/>
          <w:szCs w:val="22"/>
        </w:rPr>
      </w:pPr>
    </w:p>
    <w:p w:rsidR="00F92D15" w:rsidRDefault="00F92D15" w:rsidP="008836CC">
      <w:pPr>
        <w:rPr>
          <w:sz w:val="22"/>
          <w:szCs w:val="22"/>
        </w:rPr>
      </w:pPr>
    </w:p>
    <w:p w:rsidR="00F92D15" w:rsidRDefault="00F92D15" w:rsidP="008836CC">
      <w:pPr>
        <w:rPr>
          <w:sz w:val="22"/>
          <w:szCs w:val="22"/>
        </w:rPr>
      </w:pPr>
    </w:p>
    <w:p w:rsidR="00F92D15" w:rsidRDefault="00F92D15" w:rsidP="008836CC">
      <w:pPr>
        <w:rPr>
          <w:sz w:val="22"/>
          <w:szCs w:val="22"/>
        </w:rPr>
      </w:pPr>
    </w:p>
    <w:p w:rsidR="00F92D15" w:rsidRDefault="00F92D15" w:rsidP="008836CC">
      <w:pPr>
        <w:rPr>
          <w:sz w:val="22"/>
          <w:szCs w:val="22"/>
        </w:rPr>
      </w:pPr>
    </w:p>
    <w:p w:rsidR="00F92D15" w:rsidRDefault="00F92D15" w:rsidP="008836CC">
      <w:pPr>
        <w:rPr>
          <w:sz w:val="22"/>
          <w:szCs w:val="22"/>
        </w:rPr>
      </w:pPr>
    </w:p>
    <w:p w:rsidR="00F92D15" w:rsidRDefault="00F92D15" w:rsidP="008836CC">
      <w:pPr>
        <w:rPr>
          <w:sz w:val="22"/>
          <w:szCs w:val="22"/>
        </w:rPr>
      </w:pPr>
    </w:p>
    <w:p w:rsidR="00F92D15" w:rsidRDefault="00F92D15" w:rsidP="008836CC">
      <w:pPr>
        <w:rPr>
          <w:sz w:val="22"/>
          <w:szCs w:val="22"/>
        </w:rPr>
      </w:pPr>
    </w:p>
    <w:p w:rsidR="00F92D15" w:rsidRDefault="00F92D15" w:rsidP="008836CC">
      <w:pPr>
        <w:rPr>
          <w:sz w:val="22"/>
          <w:szCs w:val="22"/>
        </w:rPr>
      </w:pPr>
    </w:p>
    <w:p w:rsidR="00F92D15" w:rsidRDefault="00F92D15" w:rsidP="008836CC">
      <w:pPr>
        <w:rPr>
          <w:sz w:val="22"/>
          <w:szCs w:val="22"/>
        </w:rPr>
      </w:pPr>
    </w:p>
    <w:p w:rsidR="00F92D15" w:rsidRDefault="00F92D15" w:rsidP="008836CC">
      <w:pPr>
        <w:rPr>
          <w:sz w:val="22"/>
          <w:szCs w:val="22"/>
        </w:rPr>
      </w:pPr>
    </w:p>
    <w:p w:rsidR="00F92D15" w:rsidRDefault="00F92D15" w:rsidP="008836CC">
      <w:pPr>
        <w:rPr>
          <w:sz w:val="22"/>
          <w:szCs w:val="22"/>
        </w:rPr>
      </w:pPr>
    </w:p>
    <w:p w:rsidR="00F92D15" w:rsidRDefault="00F92D15" w:rsidP="008836CC">
      <w:pPr>
        <w:rPr>
          <w:sz w:val="22"/>
          <w:szCs w:val="22"/>
        </w:rPr>
      </w:pPr>
    </w:p>
    <w:p w:rsidR="00F92D15" w:rsidRDefault="00F92D15" w:rsidP="008836CC">
      <w:pPr>
        <w:rPr>
          <w:sz w:val="22"/>
          <w:szCs w:val="22"/>
        </w:rPr>
      </w:pPr>
    </w:p>
    <w:p w:rsidR="00F92D15" w:rsidRDefault="00F92D15" w:rsidP="008836CC">
      <w:pPr>
        <w:rPr>
          <w:sz w:val="22"/>
          <w:szCs w:val="22"/>
        </w:rPr>
      </w:pPr>
    </w:p>
    <w:p w:rsidR="00F92D15" w:rsidRDefault="00F92D15" w:rsidP="008836CC">
      <w:pPr>
        <w:rPr>
          <w:sz w:val="22"/>
          <w:szCs w:val="22"/>
        </w:rPr>
      </w:pPr>
    </w:p>
    <w:p w:rsidR="00F92D15" w:rsidRPr="00A32F0B" w:rsidRDefault="00F92D15" w:rsidP="008836CC">
      <w:pPr>
        <w:rPr>
          <w:sz w:val="22"/>
          <w:szCs w:val="22"/>
        </w:rPr>
      </w:pPr>
    </w:p>
    <w:p w:rsidR="008836CC" w:rsidRPr="00A32F0B" w:rsidRDefault="008836CC" w:rsidP="008836CC">
      <w:pPr>
        <w:spacing w:before="100" w:beforeAutospacing="1" w:after="100" w:afterAutospacing="1"/>
        <w:rPr>
          <w:sz w:val="22"/>
          <w:szCs w:val="22"/>
        </w:rPr>
      </w:pPr>
      <w:r w:rsidRPr="00A32F0B">
        <w:rPr>
          <w:bCs/>
          <w:sz w:val="22"/>
          <w:szCs w:val="22"/>
        </w:rPr>
        <w:lastRenderedPageBreak/>
        <w:t>Metalografi Laboratuarımızda yapılan işlemler</w:t>
      </w:r>
      <w:r w:rsidR="003E3C63">
        <w:rPr>
          <w:bCs/>
          <w:sz w:val="22"/>
          <w:szCs w:val="22"/>
        </w:rPr>
        <w:t>;</w:t>
      </w:r>
    </w:p>
    <w:p w:rsidR="008836CC" w:rsidRPr="00A32F0B" w:rsidRDefault="008836CC" w:rsidP="008836CC">
      <w:pPr>
        <w:numPr>
          <w:ilvl w:val="0"/>
          <w:numId w:val="9"/>
        </w:numPr>
        <w:spacing w:before="100" w:beforeAutospacing="1" w:after="100" w:afterAutospacing="1"/>
        <w:rPr>
          <w:sz w:val="22"/>
          <w:szCs w:val="22"/>
        </w:rPr>
      </w:pPr>
      <w:r w:rsidRPr="00A32F0B">
        <w:rPr>
          <w:sz w:val="22"/>
          <w:szCs w:val="22"/>
        </w:rPr>
        <w:t>Ma</w:t>
      </w:r>
      <w:r w:rsidR="007F456C">
        <w:rPr>
          <w:sz w:val="22"/>
          <w:szCs w:val="22"/>
        </w:rPr>
        <w:t>k</w:t>
      </w:r>
      <w:r w:rsidRPr="00A32F0B">
        <w:rPr>
          <w:sz w:val="22"/>
          <w:szCs w:val="22"/>
        </w:rPr>
        <w:t xml:space="preserve">ro Yapı </w:t>
      </w:r>
    </w:p>
    <w:p w:rsidR="008836CC" w:rsidRPr="00A32F0B" w:rsidRDefault="008836CC" w:rsidP="008836CC">
      <w:pPr>
        <w:numPr>
          <w:ilvl w:val="0"/>
          <w:numId w:val="9"/>
        </w:numPr>
        <w:spacing w:before="100" w:beforeAutospacing="1" w:after="100" w:afterAutospacing="1"/>
        <w:rPr>
          <w:sz w:val="22"/>
          <w:szCs w:val="22"/>
        </w:rPr>
      </w:pPr>
      <w:r w:rsidRPr="00A32F0B">
        <w:rPr>
          <w:sz w:val="22"/>
          <w:szCs w:val="22"/>
        </w:rPr>
        <w:t xml:space="preserve">Mikro Yapı </w:t>
      </w:r>
    </w:p>
    <w:p w:rsidR="008836CC" w:rsidRPr="00A32F0B" w:rsidRDefault="008836CC" w:rsidP="008836CC">
      <w:pPr>
        <w:numPr>
          <w:ilvl w:val="0"/>
          <w:numId w:val="9"/>
        </w:numPr>
        <w:spacing w:before="100" w:beforeAutospacing="1" w:after="100" w:afterAutospacing="1"/>
        <w:rPr>
          <w:sz w:val="22"/>
          <w:szCs w:val="22"/>
        </w:rPr>
      </w:pPr>
      <w:r w:rsidRPr="00A32F0B">
        <w:rPr>
          <w:sz w:val="22"/>
          <w:szCs w:val="22"/>
        </w:rPr>
        <w:t xml:space="preserve">Mikro Temizlik </w:t>
      </w:r>
    </w:p>
    <w:p w:rsidR="008836CC" w:rsidRPr="00A32F0B" w:rsidRDefault="008836CC" w:rsidP="008836CC">
      <w:pPr>
        <w:numPr>
          <w:ilvl w:val="0"/>
          <w:numId w:val="9"/>
        </w:numPr>
        <w:spacing w:before="100" w:beforeAutospacing="1" w:after="100" w:afterAutospacing="1"/>
        <w:rPr>
          <w:sz w:val="22"/>
          <w:szCs w:val="22"/>
        </w:rPr>
      </w:pPr>
      <w:r w:rsidRPr="00A32F0B">
        <w:rPr>
          <w:sz w:val="22"/>
          <w:szCs w:val="22"/>
        </w:rPr>
        <w:t xml:space="preserve">Tane Büyüklüğü </w:t>
      </w:r>
    </w:p>
    <w:p w:rsidR="008836CC" w:rsidRPr="00A32F0B" w:rsidRDefault="008836CC" w:rsidP="008836CC">
      <w:pPr>
        <w:numPr>
          <w:ilvl w:val="0"/>
          <w:numId w:val="9"/>
        </w:numPr>
        <w:spacing w:before="100" w:beforeAutospacing="1" w:after="100" w:afterAutospacing="1"/>
        <w:rPr>
          <w:sz w:val="22"/>
          <w:szCs w:val="22"/>
        </w:rPr>
      </w:pPr>
      <w:proofErr w:type="spellStart"/>
      <w:r w:rsidRPr="00A32F0B">
        <w:rPr>
          <w:sz w:val="22"/>
          <w:szCs w:val="22"/>
        </w:rPr>
        <w:t>Dekarbürizasyon</w:t>
      </w:r>
      <w:proofErr w:type="spellEnd"/>
      <w:r w:rsidRPr="00A32F0B">
        <w:rPr>
          <w:sz w:val="22"/>
          <w:szCs w:val="22"/>
        </w:rPr>
        <w:t xml:space="preserve"> </w:t>
      </w:r>
    </w:p>
    <w:p w:rsidR="008836CC" w:rsidRPr="00A32F0B" w:rsidRDefault="008836CC" w:rsidP="008836CC">
      <w:pPr>
        <w:numPr>
          <w:ilvl w:val="0"/>
          <w:numId w:val="9"/>
        </w:numPr>
        <w:spacing w:before="100" w:beforeAutospacing="1" w:after="100" w:afterAutospacing="1"/>
        <w:rPr>
          <w:sz w:val="22"/>
          <w:szCs w:val="22"/>
        </w:rPr>
      </w:pPr>
      <w:proofErr w:type="spellStart"/>
      <w:r w:rsidRPr="00A32F0B">
        <w:rPr>
          <w:sz w:val="22"/>
          <w:szCs w:val="22"/>
        </w:rPr>
        <w:t>Segregasyon</w:t>
      </w:r>
      <w:proofErr w:type="spellEnd"/>
      <w:r w:rsidRPr="00A32F0B">
        <w:rPr>
          <w:sz w:val="22"/>
          <w:szCs w:val="22"/>
        </w:rPr>
        <w:t xml:space="preserve"> </w:t>
      </w:r>
    </w:p>
    <w:tbl>
      <w:tblPr>
        <w:tblW w:w="9450" w:type="dxa"/>
        <w:tblCellSpacing w:w="0" w:type="dxa"/>
        <w:tblCellMar>
          <w:left w:w="0" w:type="dxa"/>
          <w:right w:w="0" w:type="dxa"/>
        </w:tblCellMar>
        <w:tblLook w:val="04A0"/>
      </w:tblPr>
      <w:tblGrid>
        <w:gridCol w:w="2250"/>
        <w:gridCol w:w="2475"/>
        <w:gridCol w:w="2475"/>
        <w:gridCol w:w="2250"/>
      </w:tblGrid>
      <w:tr w:rsidR="008836CC" w:rsidRPr="00A32F0B" w:rsidTr="008836CC">
        <w:trPr>
          <w:tblCellSpacing w:w="0" w:type="dxa"/>
        </w:trPr>
        <w:tc>
          <w:tcPr>
            <w:tcW w:w="2250" w:type="dxa"/>
            <w:vAlign w:val="center"/>
            <w:hideMark/>
          </w:tcPr>
          <w:p w:rsidR="008836CC" w:rsidRPr="00A32F0B" w:rsidRDefault="008836CC">
            <w:pPr>
              <w:rPr>
                <w:rFonts w:eastAsiaTheme="minorHAnsi"/>
                <w:sz w:val="22"/>
                <w:szCs w:val="22"/>
              </w:rPr>
            </w:pPr>
          </w:p>
        </w:tc>
        <w:tc>
          <w:tcPr>
            <w:tcW w:w="2475" w:type="dxa"/>
            <w:vAlign w:val="center"/>
            <w:hideMark/>
          </w:tcPr>
          <w:p w:rsidR="008836CC" w:rsidRPr="00A32F0B" w:rsidRDefault="008836CC">
            <w:pPr>
              <w:jc w:val="center"/>
              <w:rPr>
                <w:rFonts w:eastAsiaTheme="minorHAnsi"/>
                <w:sz w:val="22"/>
                <w:szCs w:val="22"/>
              </w:rPr>
            </w:pPr>
          </w:p>
        </w:tc>
        <w:tc>
          <w:tcPr>
            <w:tcW w:w="2475" w:type="dxa"/>
            <w:vAlign w:val="center"/>
            <w:hideMark/>
          </w:tcPr>
          <w:p w:rsidR="008836CC" w:rsidRPr="00A32F0B" w:rsidRDefault="008836CC">
            <w:pPr>
              <w:jc w:val="center"/>
              <w:rPr>
                <w:rFonts w:eastAsiaTheme="minorHAnsi"/>
                <w:sz w:val="22"/>
                <w:szCs w:val="22"/>
              </w:rPr>
            </w:pPr>
          </w:p>
        </w:tc>
        <w:tc>
          <w:tcPr>
            <w:tcW w:w="2250" w:type="dxa"/>
            <w:vAlign w:val="center"/>
            <w:hideMark/>
          </w:tcPr>
          <w:p w:rsidR="008836CC" w:rsidRPr="00A32F0B" w:rsidRDefault="008836CC">
            <w:pPr>
              <w:rPr>
                <w:rFonts w:eastAsiaTheme="minorHAnsi"/>
                <w:sz w:val="22"/>
                <w:szCs w:val="22"/>
              </w:rPr>
            </w:pPr>
          </w:p>
        </w:tc>
      </w:tr>
      <w:tr w:rsidR="008836CC" w:rsidRPr="00A32F0B" w:rsidTr="008836CC">
        <w:trPr>
          <w:trHeight w:val="300"/>
          <w:tblCellSpacing w:w="0" w:type="dxa"/>
        </w:trPr>
        <w:tc>
          <w:tcPr>
            <w:tcW w:w="2250" w:type="dxa"/>
            <w:vAlign w:val="center"/>
            <w:hideMark/>
          </w:tcPr>
          <w:p w:rsidR="008836CC" w:rsidRPr="00A32F0B" w:rsidRDefault="00F92D15">
            <w:pPr>
              <w:rPr>
                <w:sz w:val="22"/>
                <w:szCs w:val="22"/>
              </w:rPr>
            </w:pPr>
            <w:r>
              <w:rPr>
                <w:i/>
                <w:iCs/>
                <w:noProof/>
                <w:sz w:val="24"/>
                <w:szCs w:val="24"/>
              </w:rPr>
              <w:drawing>
                <wp:inline distT="0" distB="0" distL="0" distR="0">
                  <wp:extent cx="1333500" cy="1047750"/>
                  <wp:effectExtent l="19050" t="0" r="0" b="0"/>
                  <wp:docPr id="21"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1333500" cy="1047750"/>
                          </a:xfrm>
                          <a:prstGeom prst="rect">
                            <a:avLst/>
                          </a:prstGeom>
                          <a:noFill/>
                          <a:ln w="9525">
                            <a:noFill/>
                            <a:miter lim="800000"/>
                            <a:headEnd/>
                            <a:tailEnd/>
                          </a:ln>
                        </pic:spPr>
                      </pic:pic>
                    </a:graphicData>
                  </a:graphic>
                </wp:inline>
              </w:drawing>
            </w:r>
          </w:p>
        </w:tc>
        <w:tc>
          <w:tcPr>
            <w:tcW w:w="2475" w:type="dxa"/>
            <w:vAlign w:val="center"/>
            <w:hideMark/>
          </w:tcPr>
          <w:p w:rsidR="008836CC" w:rsidRPr="00A32F0B" w:rsidRDefault="00F92D15">
            <w:pPr>
              <w:rPr>
                <w:sz w:val="22"/>
                <w:szCs w:val="22"/>
              </w:rPr>
            </w:pPr>
            <w:r>
              <w:rPr>
                <w:i/>
                <w:iCs/>
                <w:noProof/>
                <w:sz w:val="24"/>
                <w:szCs w:val="24"/>
              </w:rPr>
              <w:drawing>
                <wp:inline distT="0" distB="0" distL="0" distR="0">
                  <wp:extent cx="1381125" cy="1038225"/>
                  <wp:effectExtent l="19050" t="0" r="9525" b="0"/>
                  <wp:docPr id="22" name="Resim 126" descr="http://www.icdas.com.tr/icdas/gorsel/metalografi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6" descr="http://www.icdas.com.tr/icdas/gorsel/metalografi002.jpg"/>
                          <pic:cNvPicPr>
                            <a:picLocks noChangeAspect="1" noChangeArrowheads="1"/>
                          </pic:cNvPicPr>
                        </pic:nvPicPr>
                        <pic:blipFill>
                          <a:blip r:embed="rId25" r:link="rId26" cstate="print"/>
                          <a:srcRect/>
                          <a:stretch>
                            <a:fillRect/>
                          </a:stretch>
                        </pic:blipFill>
                        <pic:spPr bwMode="auto">
                          <a:xfrm>
                            <a:off x="0" y="0"/>
                            <a:ext cx="1381125" cy="1038225"/>
                          </a:xfrm>
                          <a:prstGeom prst="rect">
                            <a:avLst/>
                          </a:prstGeom>
                          <a:noFill/>
                          <a:ln w="9525">
                            <a:noFill/>
                            <a:miter lim="800000"/>
                            <a:headEnd/>
                            <a:tailEnd/>
                          </a:ln>
                        </pic:spPr>
                      </pic:pic>
                    </a:graphicData>
                  </a:graphic>
                </wp:inline>
              </w:drawing>
            </w:r>
          </w:p>
        </w:tc>
        <w:tc>
          <w:tcPr>
            <w:tcW w:w="2475" w:type="dxa"/>
            <w:vAlign w:val="center"/>
            <w:hideMark/>
          </w:tcPr>
          <w:p w:rsidR="008836CC" w:rsidRPr="00A32F0B" w:rsidRDefault="00F92D15">
            <w:pPr>
              <w:rPr>
                <w:sz w:val="22"/>
                <w:szCs w:val="22"/>
              </w:rPr>
            </w:pPr>
            <w:r>
              <w:rPr>
                <w:i/>
                <w:iCs/>
                <w:noProof/>
                <w:sz w:val="24"/>
                <w:szCs w:val="24"/>
              </w:rPr>
              <w:drawing>
                <wp:inline distT="0" distB="0" distL="0" distR="0">
                  <wp:extent cx="1381125" cy="1038225"/>
                  <wp:effectExtent l="19050" t="0" r="9525" b="0"/>
                  <wp:docPr id="23" name="Resim 127" descr="http://www.icdas.com.tr/icdas/gorsel/metalografi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7" descr="http://www.icdas.com.tr/icdas/gorsel/metalografi003.jpg"/>
                          <pic:cNvPicPr>
                            <a:picLocks noChangeAspect="1" noChangeArrowheads="1"/>
                          </pic:cNvPicPr>
                        </pic:nvPicPr>
                        <pic:blipFill>
                          <a:blip r:embed="rId27" r:link="rId28" cstate="print"/>
                          <a:srcRect/>
                          <a:stretch>
                            <a:fillRect/>
                          </a:stretch>
                        </pic:blipFill>
                        <pic:spPr bwMode="auto">
                          <a:xfrm>
                            <a:off x="0" y="0"/>
                            <a:ext cx="1381125" cy="1038225"/>
                          </a:xfrm>
                          <a:prstGeom prst="rect">
                            <a:avLst/>
                          </a:prstGeom>
                          <a:noFill/>
                          <a:ln w="9525">
                            <a:noFill/>
                            <a:miter lim="800000"/>
                            <a:headEnd/>
                            <a:tailEnd/>
                          </a:ln>
                        </pic:spPr>
                      </pic:pic>
                    </a:graphicData>
                  </a:graphic>
                </wp:inline>
              </w:drawing>
            </w:r>
          </w:p>
        </w:tc>
        <w:tc>
          <w:tcPr>
            <w:tcW w:w="2250" w:type="dxa"/>
            <w:vAlign w:val="center"/>
            <w:hideMark/>
          </w:tcPr>
          <w:p w:rsidR="008836CC" w:rsidRPr="00A32F0B" w:rsidRDefault="00F92D15">
            <w:pPr>
              <w:rPr>
                <w:sz w:val="22"/>
                <w:szCs w:val="22"/>
              </w:rPr>
            </w:pPr>
            <w:r>
              <w:rPr>
                <w:i/>
                <w:iCs/>
                <w:noProof/>
                <w:sz w:val="24"/>
                <w:szCs w:val="24"/>
              </w:rPr>
              <w:drawing>
                <wp:inline distT="0" distB="0" distL="0" distR="0">
                  <wp:extent cx="1381125" cy="1038225"/>
                  <wp:effectExtent l="19050" t="0" r="9525" b="0"/>
                  <wp:docPr id="25" name="Resim 128" descr="http://www.icdas.com.tr/icdas/gorsel/metalografi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8" descr="http://www.icdas.com.tr/icdas/gorsel/metalografi004.jpg"/>
                          <pic:cNvPicPr>
                            <a:picLocks noChangeAspect="1" noChangeArrowheads="1"/>
                          </pic:cNvPicPr>
                        </pic:nvPicPr>
                        <pic:blipFill>
                          <a:blip r:embed="rId29" r:link="rId30" cstate="print"/>
                          <a:srcRect/>
                          <a:stretch>
                            <a:fillRect/>
                          </a:stretch>
                        </pic:blipFill>
                        <pic:spPr bwMode="auto">
                          <a:xfrm>
                            <a:off x="0" y="0"/>
                            <a:ext cx="1381125" cy="1038225"/>
                          </a:xfrm>
                          <a:prstGeom prst="rect">
                            <a:avLst/>
                          </a:prstGeom>
                          <a:noFill/>
                          <a:ln w="9525">
                            <a:noFill/>
                            <a:miter lim="800000"/>
                            <a:headEnd/>
                            <a:tailEnd/>
                          </a:ln>
                        </pic:spPr>
                      </pic:pic>
                    </a:graphicData>
                  </a:graphic>
                </wp:inline>
              </w:drawing>
            </w:r>
          </w:p>
        </w:tc>
      </w:tr>
      <w:tr w:rsidR="008836CC" w:rsidRPr="00A32F0B" w:rsidTr="008836CC">
        <w:trPr>
          <w:tblCellSpacing w:w="0" w:type="dxa"/>
        </w:trPr>
        <w:tc>
          <w:tcPr>
            <w:tcW w:w="2250" w:type="dxa"/>
            <w:vAlign w:val="center"/>
            <w:hideMark/>
          </w:tcPr>
          <w:p w:rsidR="008836CC" w:rsidRDefault="008836CC">
            <w:pPr>
              <w:rPr>
                <w:noProof/>
                <w:sz w:val="22"/>
                <w:szCs w:val="22"/>
              </w:rPr>
            </w:pPr>
          </w:p>
          <w:p w:rsidR="00F92D15" w:rsidRPr="00A32F0B" w:rsidRDefault="00F92D15">
            <w:pPr>
              <w:rPr>
                <w:rFonts w:eastAsiaTheme="minorHAnsi"/>
                <w:sz w:val="22"/>
                <w:szCs w:val="22"/>
              </w:rPr>
            </w:pPr>
            <w:r>
              <w:rPr>
                <w:noProof/>
                <w:sz w:val="24"/>
                <w:szCs w:val="24"/>
              </w:rPr>
              <w:drawing>
                <wp:inline distT="0" distB="0" distL="0" distR="0">
                  <wp:extent cx="1381125" cy="1038225"/>
                  <wp:effectExtent l="19050" t="0" r="9525" b="0"/>
                  <wp:docPr id="28" name="Resim 129" descr="http://www.icdas.com.tr/icdas/gorsel/metalografi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9" descr="http://www.icdas.com.tr/icdas/gorsel/metalografi005.jpg"/>
                          <pic:cNvPicPr>
                            <a:picLocks noChangeAspect="1" noChangeArrowheads="1"/>
                          </pic:cNvPicPr>
                        </pic:nvPicPr>
                        <pic:blipFill>
                          <a:blip r:embed="rId31" r:link="rId32" cstate="print"/>
                          <a:srcRect/>
                          <a:stretch>
                            <a:fillRect/>
                          </a:stretch>
                        </pic:blipFill>
                        <pic:spPr bwMode="auto">
                          <a:xfrm>
                            <a:off x="0" y="0"/>
                            <a:ext cx="1381125" cy="1038225"/>
                          </a:xfrm>
                          <a:prstGeom prst="rect">
                            <a:avLst/>
                          </a:prstGeom>
                          <a:noFill/>
                          <a:ln w="9525">
                            <a:noFill/>
                            <a:miter lim="800000"/>
                            <a:headEnd/>
                            <a:tailEnd/>
                          </a:ln>
                        </pic:spPr>
                      </pic:pic>
                    </a:graphicData>
                  </a:graphic>
                </wp:inline>
              </w:drawing>
            </w:r>
          </w:p>
        </w:tc>
        <w:tc>
          <w:tcPr>
            <w:tcW w:w="2475" w:type="dxa"/>
            <w:vAlign w:val="center"/>
            <w:hideMark/>
          </w:tcPr>
          <w:p w:rsidR="008836CC" w:rsidRPr="00A32F0B" w:rsidRDefault="00F92D15">
            <w:pPr>
              <w:jc w:val="center"/>
              <w:rPr>
                <w:rFonts w:eastAsiaTheme="minorHAnsi"/>
                <w:sz w:val="22"/>
                <w:szCs w:val="22"/>
              </w:rPr>
            </w:pPr>
            <w:r>
              <w:rPr>
                <w:noProof/>
                <w:sz w:val="24"/>
                <w:szCs w:val="24"/>
              </w:rPr>
              <w:drawing>
                <wp:inline distT="0" distB="0" distL="0" distR="0">
                  <wp:extent cx="1381125" cy="1038225"/>
                  <wp:effectExtent l="19050" t="0" r="9525" b="0"/>
                  <wp:docPr id="31" name="Resim 130" descr="http://www.icdas.com.tr/icdas/gorsel/metalografi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0" descr="http://www.icdas.com.tr/icdas/gorsel/metalografi006.jpg"/>
                          <pic:cNvPicPr>
                            <a:picLocks noChangeAspect="1" noChangeArrowheads="1"/>
                          </pic:cNvPicPr>
                        </pic:nvPicPr>
                        <pic:blipFill>
                          <a:blip r:embed="rId29" r:link="rId30" cstate="print"/>
                          <a:srcRect/>
                          <a:stretch>
                            <a:fillRect/>
                          </a:stretch>
                        </pic:blipFill>
                        <pic:spPr bwMode="auto">
                          <a:xfrm>
                            <a:off x="0" y="0"/>
                            <a:ext cx="1381125" cy="1038225"/>
                          </a:xfrm>
                          <a:prstGeom prst="rect">
                            <a:avLst/>
                          </a:prstGeom>
                          <a:noFill/>
                          <a:ln w="9525">
                            <a:noFill/>
                            <a:miter lim="800000"/>
                            <a:headEnd/>
                            <a:tailEnd/>
                          </a:ln>
                        </pic:spPr>
                      </pic:pic>
                    </a:graphicData>
                  </a:graphic>
                </wp:inline>
              </w:drawing>
            </w:r>
          </w:p>
        </w:tc>
        <w:tc>
          <w:tcPr>
            <w:tcW w:w="2475" w:type="dxa"/>
            <w:vAlign w:val="center"/>
            <w:hideMark/>
          </w:tcPr>
          <w:p w:rsidR="008836CC" w:rsidRPr="00A32F0B" w:rsidRDefault="00F92D15">
            <w:pPr>
              <w:jc w:val="center"/>
              <w:rPr>
                <w:rFonts w:eastAsiaTheme="minorHAnsi"/>
                <w:sz w:val="22"/>
                <w:szCs w:val="22"/>
              </w:rPr>
            </w:pPr>
            <w:r>
              <w:rPr>
                <w:noProof/>
                <w:sz w:val="24"/>
                <w:szCs w:val="24"/>
              </w:rPr>
              <w:drawing>
                <wp:inline distT="0" distB="0" distL="0" distR="0">
                  <wp:extent cx="1381125" cy="1038225"/>
                  <wp:effectExtent l="19050" t="0" r="9525" b="0"/>
                  <wp:docPr id="34" name="Resim 131" descr="http://www.icdas.com.tr/icdas/gorsel/metalografi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1" descr="http://www.icdas.com.tr/icdas/gorsel/metalografi007.jpg"/>
                          <pic:cNvPicPr>
                            <a:picLocks noChangeAspect="1" noChangeArrowheads="1"/>
                          </pic:cNvPicPr>
                        </pic:nvPicPr>
                        <pic:blipFill>
                          <a:blip r:embed="rId33" r:link="rId34" cstate="print"/>
                          <a:srcRect/>
                          <a:stretch>
                            <a:fillRect/>
                          </a:stretch>
                        </pic:blipFill>
                        <pic:spPr bwMode="auto">
                          <a:xfrm>
                            <a:off x="0" y="0"/>
                            <a:ext cx="1381125" cy="1038225"/>
                          </a:xfrm>
                          <a:prstGeom prst="rect">
                            <a:avLst/>
                          </a:prstGeom>
                          <a:noFill/>
                          <a:ln w="9525">
                            <a:noFill/>
                            <a:miter lim="800000"/>
                            <a:headEnd/>
                            <a:tailEnd/>
                          </a:ln>
                        </pic:spPr>
                      </pic:pic>
                    </a:graphicData>
                  </a:graphic>
                </wp:inline>
              </w:drawing>
            </w:r>
          </w:p>
        </w:tc>
        <w:tc>
          <w:tcPr>
            <w:tcW w:w="2250" w:type="dxa"/>
            <w:vAlign w:val="center"/>
            <w:hideMark/>
          </w:tcPr>
          <w:p w:rsidR="008836CC" w:rsidRPr="00A32F0B" w:rsidRDefault="00F92D15">
            <w:pPr>
              <w:rPr>
                <w:rFonts w:eastAsiaTheme="minorHAnsi"/>
                <w:sz w:val="22"/>
                <w:szCs w:val="22"/>
              </w:rPr>
            </w:pPr>
            <w:r>
              <w:rPr>
                <w:noProof/>
                <w:sz w:val="24"/>
                <w:szCs w:val="24"/>
              </w:rPr>
              <w:drawing>
                <wp:inline distT="0" distB="0" distL="0" distR="0">
                  <wp:extent cx="1381125" cy="1038225"/>
                  <wp:effectExtent l="19050" t="0" r="9525" b="0"/>
                  <wp:docPr id="37" name="Resim 132" descr="http://www.icdas.com.tr/icdas/gorsel/metalografi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http://www.icdas.com.tr/icdas/gorsel/metalografi008.jpg"/>
                          <pic:cNvPicPr>
                            <a:picLocks noChangeAspect="1" noChangeArrowheads="1"/>
                          </pic:cNvPicPr>
                        </pic:nvPicPr>
                        <pic:blipFill>
                          <a:blip r:embed="rId35" r:link="rId36" cstate="print"/>
                          <a:srcRect/>
                          <a:stretch>
                            <a:fillRect/>
                          </a:stretch>
                        </pic:blipFill>
                        <pic:spPr bwMode="auto">
                          <a:xfrm>
                            <a:off x="0" y="0"/>
                            <a:ext cx="1381125" cy="1038225"/>
                          </a:xfrm>
                          <a:prstGeom prst="rect">
                            <a:avLst/>
                          </a:prstGeom>
                          <a:noFill/>
                          <a:ln w="9525">
                            <a:noFill/>
                            <a:miter lim="800000"/>
                            <a:headEnd/>
                            <a:tailEnd/>
                          </a:ln>
                        </pic:spPr>
                      </pic:pic>
                    </a:graphicData>
                  </a:graphic>
                </wp:inline>
              </w:drawing>
            </w:r>
          </w:p>
        </w:tc>
      </w:tr>
      <w:tr w:rsidR="008836CC" w:rsidRPr="00A32F0B" w:rsidTr="008836CC">
        <w:trPr>
          <w:tblCellSpacing w:w="0" w:type="dxa"/>
        </w:trPr>
        <w:tc>
          <w:tcPr>
            <w:tcW w:w="2250" w:type="dxa"/>
            <w:vAlign w:val="center"/>
            <w:hideMark/>
          </w:tcPr>
          <w:p w:rsidR="008836CC" w:rsidRPr="00A32F0B" w:rsidRDefault="008836CC">
            <w:pPr>
              <w:rPr>
                <w:sz w:val="22"/>
                <w:szCs w:val="22"/>
              </w:rPr>
            </w:pPr>
          </w:p>
        </w:tc>
        <w:tc>
          <w:tcPr>
            <w:tcW w:w="2475" w:type="dxa"/>
            <w:vAlign w:val="center"/>
            <w:hideMark/>
          </w:tcPr>
          <w:p w:rsidR="008836CC" w:rsidRPr="00A32F0B" w:rsidRDefault="008836CC">
            <w:pPr>
              <w:rPr>
                <w:sz w:val="22"/>
                <w:szCs w:val="22"/>
              </w:rPr>
            </w:pPr>
          </w:p>
        </w:tc>
        <w:tc>
          <w:tcPr>
            <w:tcW w:w="2475" w:type="dxa"/>
            <w:vAlign w:val="center"/>
            <w:hideMark/>
          </w:tcPr>
          <w:p w:rsidR="008836CC" w:rsidRPr="00A32F0B" w:rsidRDefault="008836CC">
            <w:pPr>
              <w:rPr>
                <w:sz w:val="22"/>
                <w:szCs w:val="22"/>
              </w:rPr>
            </w:pPr>
          </w:p>
        </w:tc>
        <w:tc>
          <w:tcPr>
            <w:tcW w:w="2250" w:type="dxa"/>
            <w:vAlign w:val="center"/>
            <w:hideMark/>
          </w:tcPr>
          <w:p w:rsidR="008836CC" w:rsidRPr="00A32F0B" w:rsidRDefault="008836CC">
            <w:pPr>
              <w:rPr>
                <w:sz w:val="22"/>
                <w:szCs w:val="22"/>
              </w:rPr>
            </w:pPr>
          </w:p>
        </w:tc>
      </w:tr>
    </w:tbl>
    <w:p w:rsidR="00F92D15" w:rsidRDefault="00F92D15" w:rsidP="00F92D15">
      <w:pPr>
        <w:spacing w:before="100" w:beforeAutospacing="1" w:after="100" w:afterAutospacing="1"/>
        <w:ind w:right="-284"/>
        <w:rPr>
          <w:sz w:val="22"/>
          <w:szCs w:val="22"/>
        </w:rPr>
      </w:pPr>
      <w:r>
        <w:rPr>
          <w:noProof/>
          <w:color w:val="1F497D"/>
          <w:sz w:val="24"/>
          <w:szCs w:val="24"/>
        </w:rPr>
        <w:drawing>
          <wp:inline distT="0" distB="0" distL="0" distR="0">
            <wp:extent cx="1428750" cy="1190625"/>
            <wp:effectExtent l="1905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cstate="print"/>
                    <a:srcRect/>
                    <a:stretch>
                      <a:fillRect/>
                    </a:stretch>
                  </pic:blipFill>
                  <pic:spPr bwMode="auto">
                    <a:xfrm>
                      <a:off x="0" y="0"/>
                      <a:ext cx="1428750" cy="1190625"/>
                    </a:xfrm>
                    <a:prstGeom prst="rect">
                      <a:avLst/>
                    </a:prstGeom>
                    <a:noFill/>
                    <a:ln w="9525">
                      <a:noFill/>
                      <a:miter lim="800000"/>
                      <a:headEnd/>
                      <a:tailEnd/>
                    </a:ln>
                  </pic:spPr>
                </pic:pic>
              </a:graphicData>
            </a:graphic>
          </wp:inline>
        </w:drawing>
      </w:r>
      <w:r>
        <w:rPr>
          <w:noProof/>
          <w:sz w:val="24"/>
          <w:szCs w:val="24"/>
        </w:rPr>
        <w:drawing>
          <wp:inline distT="0" distB="0" distL="0" distR="0">
            <wp:extent cx="1504950" cy="1181100"/>
            <wp:effectExtent l="19050" t="0" r="0" b="0"/>
            <wp:docPr id="45" name="Resim 204" descr="cid:image035.png@01CE5190.94772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4" descr="cid:image035.png@01CE5190.947725E0"/>
                    <pic:cNvPicPr>
                      <a:picLocks noChangeAspect="1" noChangeArrowheads="1"/>
                    </pic:cNvPicPr>
                  </pic:nvPicPr>
                  <pic:blipFill>
                    <a:blip r:embed="rId38" r:link="rId39" cstate="print"/>
                    <a:srcRect/>
                    <a:stretch>
                      <a:fillRect/>
                    </a:stretch>
                  </pic:blipFill>
                  <pic:spPr bwMode="auto">
                    <a:xfrm>
                      <a:off x="0" y="0"/>
                      <a:ext cx="1504950" cy="1181100"/>
                    </a:xfrm>
                    <a:prstGeom prst="rect">
                      <a:avLst/>
                    </a:prstGeom>
                    <a:noFill/>
                    <a:ln w="9525">
                      <a:noFill/>
                      <a:miter lim="800000"/>
                      <a:headEnd/>
                      <a:tailEnd/>
                    </a:ln>
                  </pic:spPr>
                </pic:pic>
              </a:graphicData>
            </a:graphic>
          </wp:inline>
        </w:drawing>
      </w:r>
      <w:r>
        <w:rPr>
          <w:noProof/>
          <w:sz w:val="20"/>
          <w:szCs w:val="20"/>
        </w:rPr>
        <w:drawing>
          <wp:inline distT="0" distB="0" distL="0" distR="0">
            <wp:extent cx="1495425" cy="1190625"/>
            <wp:effectExtent l="19050" t="0" r="9525" b="0"/>
            <wp:docPr id="24" name="Resim 54" descr="cid:image033.png@01CE5190.94772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id:image033.png@01CE5190.947725E0"/>
                    <pic:cNvPicPr>
                      <a:picLocks noChangeAspect="1" noChangeArrowheads="1"/>
                    </pic:cNvPicPr>
                  </pic:nvPicPr>
                  <pic:blipFill>
                    <a:blip r:embed="rId40" r:link="rId41" cstate="print"/>
                    <a:srcRect/>
                    <a:stretch>
                      <a:fillRect/>
                    </a:stretch>
                  </pic:blipFill>
                  <pic:spPr bwMode="auto">
                    <a:xfrm>
                      <a:off x="0" y="0"/>
                      <a:ext cx="1495425" cy="1190625"/>
                    </a:xfrm>
                    <a:prstGeom prst="rect">
                      <a:avLst/>
                    </a:prstGeom>
                    <a:noFill/>
                    <a:ln w="9525">
                      <a:noFill/>
                      <a:miter lim="800000"/>
                      <a:headEnd/>
                      <a:tailEnd/>
                    </a:ln>
                  </pic:spPr>
                </pic:pic>
              </a:graphicData>
            </a:graphic>
          </wp:inline>
        </w:drawing>
      </w:r>
      <w:r w:rsidRPr="00F92D15">
        <w:rPr>
          <w:noProof/>
          <w:sz w:val="22"/>
          <w:szCs w:val="22"/>
        </w:rPr>
        <w:drawing>
          <wp:inline distT="0" distB="0" distL="0" distR="0">
            <wp:extent cx="1485900" cy="1190625"/>
            <wp:effectExtent l="19050" t="0" r="0" b="0"/>
            <wp:docPr id="32"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2" cstate="print"/>
                    <a:srcRect/>
                    <a:stretch>
                      <a:fillRect/>
                    </a:stretch>
                  </pic:blipFill>
                  <pic:spPr bwMode="auto">
                    <a:xfrm>
                      <a:off x="0" y="0"/>
                      <a:ext cx="1485900" cy="1190625"/>
                    </a:xfrm>
                    <a:prstGeom prst="rect">
                      <a:avLst/>
                    </a:prstGeom>
                    <a:noFill/>
                    <a:ln w="9525">
                      <a:noFill/>
                      <a:miter lim="800000"/>
                      <a:headEnd/>
                      <a:tailEnd/>
                    </a:ln>
                  </pic:spPr>
                </pic:pic>
              </a:graphicData>
            </a:graphic>
          </wp:inline>
        </w:drawing>
      </w:r>
      <w:r>
        <w:rPr>
          <w:sz w:val="22"/>
          <w:szCs w:val="22"/>
        </w:rPr>
        <w:tab/>
      </w:r>
    </w:p>
    <w:p w:rsidR="00F92D15" w:rsidRPr="00F92D15" w:rsidRDefault="00F92D15" w:rsidP="00F92D15">
      <w:pPr>
        <w:tabs>
          <w:tab w:val="left" w:pos="9072"/>
        </w:tabs>
        <w:spacing w:before="100" w:beforeAutospacing="1" w:after="100" w:afterAutospacing="1"/>
        <w:rPr>
          <w:sz w:val="22"/>
          <w:szCs w:val="22"/>
        </w:rPr>
      </w:pPr>
      <w:r w:rsidRPr="00F92D15">
        <w:rPr>
          <w:sz w:val="22"/>
          <w:szCs w:val="22"/>
        </w:rPr>
        <w:t>Kalite Kontrol Mekanik Laboratuarımızda kullanılan muayene, test ve ölçüm cihazlarımız;</w:t>
      </w:r>
    </w:p>
    <w:p w:rsidR="00F92D15" w:rsidRPr="00F92D15" w:rsidRDefault="00F92D15" w:rsidP="00F92D15">
      <w:pPr>
        <w:numPr>
          <w:ilvl w:val="0"/>
          <w:numId w:val="13"/>
        </w:numPr>
        <w:spacing w:before="100" w:beforeAutospacing="1" w:after="100" w:afterAutospacing="1"/>
        <w:rPr>
          <w:bCs/>
          <w:sz w:val="22"/>
          <w:szCs w:val="22"/>
        </w:rPr>
      </w:pPr>
      <w:r w:rsidRPr="00F92D15">
        <w:rPr>
          <w:bCs/>
          <w:sz w:val="22"/>
          <w:szCs w:val="22"/>
        </w:rPr>
        <w:t xml:space="preserve">3 adet Çekme cihazı – “ 40 ve 150 ve 200 tonluk kapasitelerde" </w:t>
      </w:r>
    </w:p>
    <w:p w:rsidR="00F92D15" w:rsidRPr="00F92D15" w:rsidRDefault="00F92D15" w:rsidP="00F92D15">
      <w:pPr>
        <w:numPr>
          <w:ilvl w:val="0"/>
          <w:numId w:val="13"/>
        </w:numPr>
        <w:spacing w:before="100" w:beforeAutospacing="1" w:after="100" w:afterAutospacing="1"/>
        <w:rPr>
          <w:bCs/>
          <w:sz w:val="22"/>
          <w:szCs w:val="22"/>
        </w:rPr>
      </w:pPr>
      <w:r w:rsidRPr="00F92D15">
        <w:rPr>
          <w:bCs/>
          <w:sz w:val="22"/>
          <w:szCs w:val="22"/>
        </w:rPr>
        <w:t xml:space="preserve">Nervürlü </w:t>
      </w:r>
      <w:proofErr w:type="spellStart"/>
      <w:r w:rsidR="00E1065C">
        <w:rPr>
          <w:bCs/>
          <w:sz w:val="22"/>
          <w:szCs w:val="22"/>
        </w:rPr>
        <w:t>f</w:t>
      </w:r>
      <w:r w:rsidRPr="00F92D15">
        <w:rPr>
          <w:bCs/>
          <w:sz w:val="22"/>
          <w:szCs w:val="22"/>
        </w:rPr>
        <w:t>ilmaşin</w:t>
      </w:r>
      <w:proofErr w:type="spellEnd"/>
      <w:r w:rsidRPr="00F92D15">
        <w:rPr>
          <w:bCs/>
          <w:sz w:val="22"/>
          <w:szCs w:val="22"/>
        </w:rPr>
        <w:t xml:space="preserve"> </w:t>
      </w:r>
      <w:r w:rsidR="00E1065C">
        <w:rPr>
          <w:bCs/>
          <w:sz w:val="22"/>
          <w:szCs w:val="22"/>
        </w:rPr>
        <w:t>t</w:t>
      </w:r>
      <w:r w:rsidRPr="00F92D15">
        <w:rPr>
          <w:bCs/>
          <w:sz w:val="22"/>
          <w:szCs w:val="22"/>
        </w:rPr>
        <w:t xml:space="preserve">est numunesi doğrultma </w:t>
      </w:r>
      <w:r w:rsidR="00E1065C">
        <w:rPr>
          <w:bCs/>
          <w:sz w:val="22"/>
          <w:szCs w:val="22"/>
        </w:rPr>
        <w:t>m</w:t>
      </w:r>
      <w:r w:rsidRPr="00F92D15">
        <w:rPr>
          <w:bCs/>
          <w:sz w:val="22"/>
          <w:szCs w:val="22"/>
        </w:rPr>
        <w:t>akinesi</w:t>
      </w:r>
    </w:p>
    <w:p w:rsidR="00F92D15" w:rsidRPr="00F92D15" w:rsidRDefault="00F92D15" w:rsidP="00F92D15">
      <w:pPr>
        <w:numPr>
          <w:ilvl w:val="0"/>
          <w:numId w:val="13"/>
        </w:numPr>
        <w:spacing w:before="100" w:beforeAutospacing="1" w:after="100" w:afterAutospacing="1"/>
        <w:rPr>
          <w:bCs/>
          <w:sz w:val="22"/>
          <w:szCs w:val="22"/>
        </w:rPr>
      </w:pPr>
      <w:r w:rsidRPr="00F92D15">
        <w:rPr>
          <w:bCs/>
          <w:sz w:val="22"/>
          <w:szCs w:val="22"/>
        </w:rPr>
        <w:t xml:space="preserve">3 adet </w:t>
      </w:r>
      <w:proofErr w:type="spellStart"/>
      <w:r w:rsidR="00E1065C">
        <w:rPr>
          <w:bCs/>
          <w:sz w:val="22"/>
          <w:szCs w:val="22"/>
        </w:rPr>
        <w:t>b</w:t>
      </w:r>
      <w:r w:rsidRPr="00F92D15">
        <w:rPr>
          <w:bCs/>
          <w:sz w:val="22"/>
          <w:szCs w:val="22"/>
        </w:rPr>
        <w:t>end</w:t>
      </w:r>
      <w:proofErr w:type="spellEnd"/>
      <w:r w:rsidRPr="00F92D15">
        <w:rPr>
          <w:bCs/>
          <w:sz w:val="22"/>
          <w:szCs w:val="22"/>
        </w:rPr>
        <w:t xml:space="preserve"> ve </w:t>
      </w:r>
      <w:proofErr w:type="spellStart"/>
      <w:r w:rsidR="00E1065C">
        <w:rPr>
          <w:bCs/>
          <w:sz w:val="22"/>
          <w:szCs w:val="22"/>
        </w:rPr>
        <w:t>r</w:t>
      </w:r>
      <w:r w:rsidRPr="00F92D15">
        <w:rPr>
          <w:bCs/>
          <w:sz w:val="22"/>
          <w:szCs w:val="22"/>
        </w:rPr>
        <w:t>ebend</w:t>
      </w:r>
      <w:proofErr w:type="spellEnd"/>
      <w:r w:rsidRPr="00F92D15">
        <w:rPr>
          <w:bCs/>
          <w:sz w:val="22"/>
          <w:szCs w:val="22"/>
        </w:rPr>
        <w:t xml:space="preserve"> test </w:t>
      </w:r>
      <w:r w:rsidR="00E1065C" w:rsidRPr="00F92D15">
        <w:rPr>
          <w:bCs/>
          <w:sz w:val="22"/>
          <w:szCs w:val="22"/>
        </w:rPr>
        <w:t>makinesi</w:t>
      </w:r>
      <w:r w:rsidRPr="00F92D15">
        <w:rPr>
          <w:bCs/>
          <w:sz w:val="22"/>
          <w:szCs w:val="22"/>
        </w:rPr>
        <w:t xml:space="preserve">, </w:t>
      </w:r>
    </w:p>
    <w:p w:rsidR="00F92D15" w:rsidRPr="00F92D15" w:rsidRDefault="00F92D15" w:rsidP="00F92D15">
      <w:pPr>
        <w:numPr>
          <w:ilvl w:val="0"/>
          <w:numId w:val="13"/>
        </w:numPr>
        <w:spacing w:before="100" w:beforeAutospacing="1" w:after="100" w:afterAutospacing="1"/>
        <w:rPr>
          <w:bCs/>
          <w:sz w:val="22"/>
          <w:szCs w:val="22"/>
        </w:rPr>
      </w:pPr>
      <w:r w:rsidRPr="00F92D15">
        <w:rPr>
          <w:bCs/>
          <w:sz w:val="22"/>
          <w:szCs w:val="22"/>
        </w:rPr>
        <w:t xml:space="preserve">3 adet özel </w:t>
      </w:r>
      <w:r w:rsidR="00E1065C">
        <w:rPr>
          <w:bCs/>
          <w:sz w:val="22"/>
          <w:szCs w:val="22"/>
        </w:rPr>
        <w:t>m</w:t>
      </w:r>
      <w:r w:rsidRPr="00F92D15">
        <w:rPr>
          <w:bCs/>
          <w:sz w:val="22"/>
          <w:szCs w:val="22"/>
        </w:rPr>
        <w:t xml:space="preserve">arkalama cihazı (% Uzama ve % </w:t>
      </w:r>
      <w:proofErr w:type="spellStart"/>
      <w:r w:rsidRPr="00F92D15">
        <w:rPr>
          <w:bCs/>
          <w:sz w:val="22"/>
          <w:szCs w:val="22"/>
        </w:rPr>
        <w:t>Agt</w:t>
      </w:r>
      <w:proofErr w:type="spellEnd"/>
      <w:r w:rsidRPr="00F92D15">
        <w:rPr>
          <w:bCs/>
          <w:sz w:val="22"/>
          <w:szCs w:val="22"/>
        </w:rPr>
        <w:t xml:space="preserve"> ölçümleri için), </w:t>
      </w:r>
    </w:p>
    <w:p w:rsidR="00F92D15" w:rsidRPr="00F92D15" w:rsidRDefault="00F92D15" w:rsidP="00F92D15">
      <w:pPr>
        <w:numPr>
          <w:ilvl w:val="0"/>
          <w:numId w:val="13"/>
        </w:numPr>
        <w:spacing w:before="100" w:beforeAutospacing="1" w:after="100" w:afterAutospacing="1"/>
        <w:rPr>
          <w:bCs/>
          <w:sz w:val="22"/>
          <w:szCs w:val="22"/>
        </w:rPr>
      </w:pPr>
      <w:r w:rsidRPr="00F92D15">
        <w:rPr>
          <w:bCs/>
          <w:sz w:val="22"/>
          <w:szCs w:val="22"/>
        </w:rPr>
        <w:t xml:space="preserve">10 adet elektronik hassas ağırlık ölçüm cihazı, </w:t>
      </w:r>
    </w:p>
    <w:p w:rsidR="00F92D15" w:rsidRPr="00F92D15" w:rsidRDefault="00F92D15" w:rsidP="00F92D15">
      <w:pPr>
        <w:numPr>
          <w:ilvl w:val="0"/>
          <w:numId w:val="13"/>
        </w:numPr>
        <w:spacing w:before="100" w:beforeAutospacing="1" w:after="100" w:afterAutospacing="1"/>
        <w:rPr>
          <w:bCs/>
          <w:sz w:val="22"/>
          <w:szCs w:val="22"/>
        </w:rPr>
      </w:pPr>
      <w:r w:rsidRPr="00F92D15">
        <w:rPr>
          <w:bCs/>
          <w:sz w:val="22"/>
          <w:szCs w:val="22"/>
        </w:rPr>
        <w:t xml:space="preserve">Elektronik tip ve </w:t>
      </w:r>
      <w:proofErr w:type="spellStart"/>
      <w:r w:rsidRPr="00F92D15">
        <w:rPr>
          <w:bCs/>
          <w:sz w:val="22"/>
          <w:szCs w:val="22"/>
        </w:rPr>
        <w:t>vernier</w:t>
      </w:r>
      <w:proofErr w:type="spellEnd"/>
      <w:r w:rsidRPr="00F92D15">
        <w:rPr>
          <w:bCs/>
          <w:sz w:val="22"/>
          <w:szCs w:val="22"/>
        </w:rPr>
        <w:t xml:space="preserve"> tip kumpaslar, </w:t>
      </w:r>
    </w:p>
    <w:p w:rsidR="00F92D15" w:rsidRPr="00F92D15" w:rsidRDefault="00F92D15" w:rsidP="00F92D15">
      <w:pPr>
        <w:numPr>
          <w:ilvl w:val="0"/>
          <w:numId w:val="13"/>
        </w:numPr>
        <w:spacing w:before="100" w:beforeAutospacing="1" w:after="100" w:afterAutospacing="1"/>
        <w:rPr>
          <w:bCs/>
          <w:sz w:val="22"/>
          <w:szCs w:val="22"/>
        </w:rPr>
      </w:pPr>
      <w:r w:rsidRPr="00F92D15">
        <w:rPr>
          <w:bCs/>
          <w:sz w:val="22"/>
          <w:szCs w:val="22"/>
        </w:rPr>
        <w:t xml:space="preserve">Mikrometreler, </w:t>
      </w:r>
    </w:p>
    <w:p w:rsidR="00F92D15" w:rsidRPr="00F92D15" w:rsidRDefault="00F92D15" w:rsidP="00F92D15">
      <w:pPr>
        <w:numPr>
          <w:ilvl w:val="0"/>
          <w:numId w:val="13"/>
        </w:numPr>
        <w:spacing w:before="100" w:beforeAutospacing="1" w:after="100" w:afterAutospacing="1"/>
        <w:rPr>
          <w:bCs/>
          <w:sz w:val="22"/>
          <w:szCs w:val="22"/>
        </w:rPr>
      </w:pPr>
      <w:r w:rsidRPr="00F92D15">
        <w:rPr>
          <w:bCs/>
          <w:sz w:val="22"/>
          <w:szCs w:val="22"/>
        </w:rPr>
        <w:t xml:space="preserve">Açı ölçme cihazları, </w:t>
      </w:r>
    </w:p>
    <w:p w:rsidR="00F92D15" w:rsidRPr="00F92D15" w:rsidRDefault="00F92D15" w:rsidP="00F92D15">
      <w:pPr>
        <w:numPr>
          <w:ilvl w:val="0"/>
          <w:numId w:val="13"/>
        </w:numPr>
        <w:spacing w:before="100" w:beforeAutospacing="1" w:after="100" w:afterAutospacing="1"/>
        <w:rPr>
          <w:bCs/>
          <w:sz w:val="22"/>
          <w:szCs w:val="22"/>
        </w:rPr>
      </w:pPr>
      <w:r w:rsidRPr="00F92D15">
        <w:rPr>
          <w:bCs/>
          <w:sz w:val="22"/>
          <w:szCs w:val="22"/>
        </w:rPr>
        <w:t xml:space="preserve">Çelik cetvel ve </w:t>
      </w:r>
      <w:r w:rsidR="00E1065C" w:rsidRPr="00F92D15">
        <w:rPr>
          <w:bCs/>
          <w:sz w:val="22"/>
          <w:szCs w:val="22"/>
        </w:rPr>
        <w:t>şerit metreler</w:t>
      </w:r>
      <w:r w:rsidR="00E1065C">
        <w:rPr>
          <w:bCs/>
          <w:sz w:val="22"/>
          <w:szCs w:val="22"/>
        </w:rPr>
        <w:t>.</w:t>
      </w:r>
      <w:r w:rsidRPr="00F92D15">
        <w:rPr>
          <w:bCs/>
          <w:sz w:val="22"/>
          <w:szCs w:val="22"/>
        </w:rPr>
        <w:t xml:space="preserve"> </w:t>
      </w:r>
    </w:p>
    <w:p w:rsidR="00F92D15" w:rsidRDefault="00F92D15" w:rsidP="00F92D15">
      <w:pPr>
        <w:spacing w:before="100" w:beforeAutospacing="1" w:after="100" w:afterAutospacing="1"/>
        <w:rPr>
          <w:rFonts w:eastAsiaTheme="minorHAnsi"/>
          <w:sz w:val="24"/>
          <w:szCs w:val="24"/>
        </w:rPr>
      </w:pPr>
      <w:r w:rsidRPr="00F92D15">
        <w:rPr>
          <w:sz w:val="22"/>
          <w:szCs w:val="22"/>
        </w:rPr>
        <w:t xml:space="preserve">Mekanik Laboratuarımızda kullanılan tüm muayene, test ve ölçüm cihazlarımız Kalibrasyon Sertifikalı olup, </w:t>
      </w:r>
      <w:proofErr w:type="gramStart"/>
      <w:r w:rsidRPr="00F92D15">
        <w:rPr>
          <w:sz w:val="22"/>
          <w:szCs w:val="22"/>
        </w:rPr>
        <w:t>kalibrasyon</w:t>
      </w:r>
      <w:proofErr w:type="gramEnd"/>
      <w:r w:rsidRPr="00F92D15">
        <w:rPr>
          <w:sz w:val="22"/>
          <w:szCs w:val="22"/>
        </w:rPr>
        <w:t xml:space="preserve"> işlemleri ulusal ve uluslar arası yeterliliğe sahip Bağımsız Dış Kalibrasyon Laboratuarları tarafından ve periyodik olarak yaptırılmaktadır</w:t>
      </w:r>
      <w:r>
        <w:rPr>
          <w:sz w:val="24"/>
          <w:szCs w:val="24"/>
        </w:rPr>
        <w:t>.</w:t>
      </w:r>
    </w:p>
    <w:p w:rsidR="008836CC" w:rsidRPr="00A32F0B" w:rsidRDefault="008836CC" w:rsidP="00F92D15">
      <w:pPr>
        <w:spacing w:before="100" w:beforeAutospacing="1" w:after="100" w:afterAutospacing="1"/>
        <w:rPr>
          <w:color w:val="365F91" w:themeColor="accent1" w:themeShade="BF"/>
          <w:sz w:val="22"/>
          <w:szCs w:val="22"/>
        </w:rPr>
      </w:pPr>
    </w:p>
    <w:sectPr w:rsidR="008836CC" w:rsidRPr="00A32F0B" w:rsidSect="00F92D15">
      <w:pgSz w:w="11906" w:h="16838"/>
      <w:pgMar w:top="1417" w:right="991"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important">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DF7"/>
    <w:multiLevelType w:val="hybridMultilevel"/>
    <w:tmpl w:val="A0C8ADA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7967930"/>
    <w:multiLevelType w:val="hybridMultilevel"/>
    <w:tmpl w:val="EE84C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DD5D79"/>
    <w:multiLevelType w:val="multilevel"/>
    <w:tmpl w:val="704EFF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2363E7"/>
    <w:multiLevelType w:val="hybridMultilevel"/>
    <w:tmpl w:val="B55628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0E5269F"/>
    <w:multiLevelType w:val="hybridMultilevel"/>
    <w:tmpl w:val="2A36A650"/>
    <w:lvl w:ilvl="0" w:tplc="9134E1F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45248A"/>
    <w:multiLevelType w:val="hybridMultilevel"/>
    <w:tmpl w:val="D5887B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B8738DF"/>
    <w:multiLevelType w:val="hybridMultilevel"/>
    <w:tmpl w:val="0E00672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7">
    <w:nsid w:val="548B1AE4"/>
    <w:multiLevelType w:val="hybridMultilevel"/>
    <w:tmpl w:val="67708A12"/>
    <w:lvl w:ilvl="0" w:tplc="7B525C54">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6FD7893"/>
    <w:multiLevelType w:val="multilevel"/>
    <w:tmpl w:val="BFBE7D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89A5B30"/>
    <w:multiLevelType w:val="hybridMultilevel"/>
    <w:tmpl w:val="1B9CB52A"/>
    <w:lvl w:ilvl="0" w:tplc="9134E1F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9F71A63"/>
    <w:multiLevelType w:val="hybridMultilevel"/>
    <w:tmpl w:val="E24299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F7561B9"/>
    <w:multiLevelType w:val="hybridMultilevel"/>
    <w:tmpl w:val="CA50D2F2"/>
    <w:lvl w:ilvl="0" w:tplc="9134E1F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9"/>
  </w:num>
  <w:num w:numId="5">
    <w:abstractNumId w:val="6"/>
  </w:num>
  <w:num w:numId="6">
    <w:abstractNumId w:val="3"/>
  </w:num>
  <w:num w:numId="7">
    <w:abstractNumId w:val="5"/>
  </w:num>
  <w:num w:numId="8">
    <w:abstractNumId w:val="0"/>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88320B"/>
    <w:rsid w:val="00010BCB"/>
    <w:rsid w:val="00027EDD"/>
    <w:rsid w:val="00052E28"/>
    <w:rsid w:val="0005418B"/>
    <w:rsid w:val="00061114"/>
    <w:rsid w:val="00093B4F"/>
    <w:rsid w:val="000B0DD2"/>
    <w:rsid w:val="00134F6E"/>
    <w:rsid w:val="00154F25"/>
    <w:rsid w:val="00163A38"/>
    <w:rsid w:val="001870F1"/>
    <w:rsid w:val="001A30E3"/>
    <w:rsid w:val="00245011"/>
    <w:rsid w:val="002E024E"/>
    <w:rsid w:val="002F46CD"/>
    <w:rsid w:val="00332A2C"/>
    <w:rsid w:val="003515A6"/>
    <w:rsid w:val="00387C87"/>
    <w:rsid w:val="003C1E33"/>
    <w:rsid w:val="003E3C63"/>
    <w:rsid w:val="003E64C1"/>
    <w:rsid w:val="003F6E85"/>
    <w:rsid w:val="004501E8"/>
    <w:rsid w:val="005652CB"/>
    <w:rsid w:val="005660FF"/>
    <w:rsid w:val="00653EC6"/>
    <w:rsid w:val="00687CB8"/>
    <w:rsid w:val="006A045B"/>
    <w:rsid w:val="00744804"/>
    <w:rsid w:val="00764939"/>
    <w:rsid w:val="007F456C"/>
    <w:rsid w:val="008355B8"/>
    <w:rsid w:val="00861E70"/>
    <w:rsid w:val="0088320B"/>
    <w:rsid w:val="008836CC"/>
    <w:rsid w:val="008E4B51"/>
    <w:rsid w:val="00900AEA"/>
    <w:rsid w:val="00996672"/>
    <w:rsid w:val="00A32F0B"/>
    <w:rsid w:val="00A914C2"/>
    <w:rsid w:val="00B46E44"/>
    <w:rsid w:val="00BA697B"/>
    <w:rsid w:val="00BB6226"/>
    <w:rsid w:val="00C17F87"/>
    <w:rsid w:val="00CF076A"/>
    <w:rsid w:val="00CF32EA"/>
    <w:rsid w:val="00D2283F"/>
    <w:rsid w:val="00D26C1C"/>
    <w:rsid w:val="00D70E36"/>
    <w:rsid w:val="00D774B1"/>
    <w:rsid w:val="00D807E9"/>
    <w:rsid w:val="00E1065C"/>
    <w:rsid w:val="00E96991"/>
    <w:rsid w:val="00EB4B43"/>
    <w:rsid w:val="00ED3549"/>
    <w:rsid w:val="00F20BB5"/>
    <w:rsid w:val="00F72DA2"/>
    <w:rsid w:val="00F92D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E28"/>
    <w:rPr>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8320B"/>
    <w:pPr>
      <w:spacing w:before="100" w:beforeAutospacing="1" w:after="100" w:afterAutospacing="1"/>
    </w:pPr>
    <w:rPr>
      <w:sz w:val="24"/>
      <w:szCs w:val="24"/>
    </w:rPr>
  </w:style>
  <w:style w:type="character" w:customStyle="1" w:styleId="baslik1">
    <w:name w:val="baslik1"/>
    <w:basedOn w:val="VarsaylanParagrafYazTipi"/>
    <w:rsid w:val="0088320B"/>
    <w:rPr>
      <w:rFonts w:ascii="Verdana" w:hAnsi="Verdana" w:hint="default"/>
      <w:b/>
      <w:bCs/>
      <w:color w:val="336699"/>
      <w:sz w:val="17"/>
      <w:szCs w:val="17"/>
    </w:rPr>
  </w:style>
  <w:style w:type="paragraph" w:styleId="BalonMetni">
    <w:name w:val="Balloon Text"/>
    <w:basedOn w:val="Normal"/>
    <w:link w:val="BalonMetniChar"/>
    <w:rsid w:val="00D26C1C"/>
    <w:rPr>
      <w:rFonts w:ascii="Tahoma" w:hAnsi="Tahoma" w:cs="Tahoma"/>
      <w:sz w:val="16"/>
      <w:szCs w:val="16"/>
    </w:rPr>
  </w:style>
  <w:style w:type="character" w:customStyle="1" w:styleId="BalonMetniChar">
    <w:name w:val="Balon Metni Char"/>
    <w:basedOn w:val="VarsaylanParagrafYazTipi"/>
    <w:link w:val="BalonMetni"/>
    <w:rsid w:val="00D26C1C"/>
    <w:rPr>
      <w:rFonts w:ascii="Tahoma" w:hAnsi="Tahoma" w:cs="Tahoma"/>
      <w:sz w:val="16"/>
      <w:szCs w:val="16"/>
    </w:rPr>
  </w:style>
  <w:style w:type="paragraph" w:styleId="ListeParagraf">
    <w:name w:val="List Paragraph"/>
    <w:basedOn w:val="Normal"/>
    <w:uiPriority w:val="34"/>
    <w:qFormat/>
    <w:rsid w:val="00F20BB5"/>
    <w:pPr>
      <w:ind w:left="720"/>
      <w:contextualSpacing/>
    </w:pPr>
  </w:style>
</w:styles>
</file>

<file path=word/webSettings.xml><?xml version="1.0" encoding="utf-8"?>
<w:webSettings xmlns:r="http://schemas.openxmlformats.org/officeDocument/2006/relationships" xmlns:w="http://schemas.openxmlformats.org/wordprocessingml/2006/main">
  <w:divs>
    <w:div w:id="84693971">
      <w:bodyDiv w:val="1"/>
      <w:marLeft w:val="0"/>
      <w:marRight w:val="0"/>
      <w:marTop w:val="0"/>
      <w:marBottom w:val="0"/>
      <w:divBdr>
        <w:top w:val="none" w:sz="0" w:space="0" w:color="auto"/>
        <w:left w:val="none" w:sz="0" w:space="0" w:color="auto"/>
        <w:bottom w:val="none" w:sz="0" w:space="0" w:color="auto"/>
        <w:right w:val="none" w:sz="0" w:space="0" w:color="auto"/>
      </w:divBdr>
    </w:div>
    <w:div w:id="305546315">
      <w:bodyDiv w:val="1"/>
      <w:marLeft w:val="0"/>
      <w:marRight w:val="0"/>
      <w:marTop w:val="0"/>
      <w:marBottom w:val="0"/>
      <w:divBdr>
        <w:top w:val="none" w:sz="0" w:space="0" w:color="auto"/>
        <w:left w:val="none" w:sz="0" w:space="0" w:color="auto"/>
        <w:bottom w:val="none" w:sz="0" w:space="0" w:color="auto"/>
        <w:right w:val="none" w:sz="0" w:space="0" w:color="auto"/>
      </w:divBdr>
    </w:div>
    <w:div w:id="971058739">
      <w:bodyDiv w:val="1"/>
      <w:marLeft w:val="0"/>
      <w:marRight w:val="0"/>
      <w:marTop w:val="0"/>
      <w:marBottom w:val="0"/>
      <w:divBdr>
        <w:top w:val="none" w:sz="0" w:space="0" w:color="auto"/>
        <w:left w:val="none" w:sz="0" w:space="0" w:color="auto"/>
        <w:bottom w:val="none" w:sz="0" w:space="0" w:color="auto"/>
        <w:right w:val="none" w:sz="0" w:space="0" w:color="auto"/>
      </w:divBdr>
    </w:div>
    <w:div w:id="1142308280">
      <w:bodyDiv w:val="1"/>
      <w:marLeft w:val="0"/>
      <w:marRight w:val="0"/>
      <w:marTop w:val="0"/>
      <w:marBottom w:val="0"/>
      <w:divBdr>
        <w:top w:val="none" w:sz="0" w:space="0" w:color="auto"/>
        <w:left w:val="none" w:sz="0" w:space="0" w:color="auto"/>
        <w:bottom w:val="none" w:sz="0" w:space="0" w:color="auto"/>
        <w:right w:val="none" w:sz="0" w:space="0" w:color="auto"/>
      </w:divBdr>
    </w:div>
    <w:div w:id="1153644505">
      <w:bodyDiv w:val="1"/>
      <w:marLeft w:val="0"/>
      <w:marRight w:val="0"/>
      <w:marTop w:val="0"/>
      <w:marBottom w:val="0"/>
      <w:divBdr>
        <w:top w:val="none" w:sz="0" w:space="0" w:color="auto"/>
        <w:left w:val="none" w:sz="0" w:space="0" w:color="auto"/>
        <w:bottom w:val="none" w:sz="0" w:space="0" w:color="auto"/>
        <w:right w:val="none" w:sz="0" w:space="0" w:color="auto"/>
      </w:divBdr>
    </w:div>
    <w:div w:id="1278835523">
      <w:bodyDiv w:val="1"/>
      <w:marLeft w:val="0"/>
      <w:marRight w:val="0"/>
      <w:marTop w:val="0"/>
      <w:marBottom w:val="0"/>
      <w:divBdr>
        <w:top w:val="none" w:sz="0" w:space="0" w:color="auto"/>
        <w:left w:val="none" w:sz="0" w:space="0" w:color="auto"/>
        <w:bottom w:val="none" w:sz="0" w:space="0" w:color="auto"/>
        <w:right w:val="none" w:sz="0" w:space="0" w:color="auto"/>
      </w:divBdr>
    </w:div>
    <w:div w:id="1500346276">
      <w:bodyDiv w:val="1"/>
      <w:marLeft w:val="0"/>
      <w:marRight w:val="0"/>
      <w:marTop w:val="0"/>
      <w:marBottom w:val="0"/>
      <w:divBdr>
        <w:top w:val="none" w:sz="0" w:space="0" w:color="auto"/>
        <w:left w:val="none" w:sz="0" w:space="0" w:color="auto"/>
        <w:bottom w:val="none" w:sz="0" w:space="0" w:color="auto"/>
        <w:right w:val="none" w:sz="0" w:space="0" w:color="auto"/>
      </w:divBdr>
    </w:div>
    <w:div w:id="1785269176">
      <w:bodyDiv w:val="1"/>
      <w:marLeft w:val="0"/>
      <w:marRight w:val="0"/>
      <w:marTop w:val="0"/>
      <w:marBottom w:val="0"/>
      <w:divBdr>
        <w:top w:val="none" w:sz="0" w:space="0" w:color="auto"/>
        <w:left w:val="none" w:sz="0" w:space="0" w:color="auto"/>
        <w:bottom w:val="none" w:sz="0" w:space="0" w:color="auto"/>
        <w:right w:val="none" w:sz="0" w:space="0" w:color="auto"/>
      </w:divBdr>
    </w:div>
    <w:div w:id="18480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cid:image008.jpg@01CE5094.A5E80030" TargetMode="External"/><Relationship Id="rId39" Type="http://schemas.openxmlformats.org/officeDocument/2006/relationships/image" Target="cid:image046.jpg@01CE5220.7C075710" TargetMode="External"/><Relationship Id="rId3" Type="http://schemas.openxmlformats.org/officeDocument/2006/relationships/styles" Target="styles.xml"/><Relationship Id="rId21" Type="http://schemas.openxmlformats.org/officeDocument/2006/relationships/image" Target="cid:image018.png@01CE5098.E6342070" TargetMode="External"/><Relationship Id="rId34" Type="http://schemas.openxmlformats.org/officeDocument/2006/relationships/image" Target="cid:image012.jpg@01CE5094.A5E80030" TargetMode="External"/><Relationship Id="rId42" Type="http://schemas.openxmlformats.org/officeDocument/2006/relationships/image" Target="media/image22.png"/><Relationship Id="rId7" Type="http://schemas.openxmlformats.org/officeDocument/2006/relationships/image" Target="cid:image023.jpg@01CE5220.7C075710" TargetMode="External"/><Relationship Id="rId12" Type="http://schemas.openxmlformats.org/officeDocument/2006/relationships/image" Target="media/image5.jpeg"/><Relationship Id="rId17" Type="http://schemas.openxmlformats.org/officeDocument/2006/relationships/image" Target="cid:image039.jpg@01CE5220.7C075710" TargetMode="External"/><Relationship Id="rId25" Type="http://schemas.openxmlformats.org/officeDocument/2006/relationships/image" Target="media/image13.jpeg"/><Relationship Id="rId33" Type="http://schemas.openxmlformats.org/officeDocument/2006/relationships/image" Target="media/image17.jpeg"/><Relationship Id="rId38"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png"/><Relationship Id="rId29" Type="http://schemas.openxmlformats.org/officeDocument/2006/relationships/image" Target="media/image15.jpeg"/><Relationship Id="rId41" Type="http://schemas.openxmlformats.org/officeDocument/2006/relationships/image" Target="cid:image033.png@01CE5190.947725E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image" Target="cid:image011.jpg@01CE5094.A5E80030" TargetMode="External"/><Relationship Id="rId37" Type="http://schemas.openxmlformats.org/officeDocument/2006/relationships/image" Target="media/image19.png"/><Relationship Id="rId40"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cid:image038.jpg@01CE5220.7C075710" TargetMode="External"/><Relationship Id="rId23" Type="http://schemas.openxmlformats.org/officeDocument/2006/relationships/image" Target="cid:image019.png@01CE5098.E6342070" TargetMode="External"/><Relationship Id="rId28" Type="http://schemas.openxmlformats.org/officeDocument/2006/relationships/image" Target="cid:image009.jpg@01CE5094.A5E80030" TargetMode="External"/><Relationship Id="rId36" Type="http://schemas.openxmlformats.org/officeDocument/2006/relationships/image" Target="cid:image013.jpg@01CE5094.A5E80030" TargetMode="External"/><Relationship Id="rId10" Type="http://schemas.openxmlformats.org/officeDocument/2006/relationships/image" Target="media/image3.png"/><Relationship Id="rId19" Type="http://schemas.openxmlformats.org/officeDocument/2006/relationships/image" Target="cid:image044.jpg@01CE5220.7C075710" TargetMode="External"/><Relationship Id="rId31" Type="http://schemas.openxmlformats.org/officeDocument/2006/relationships/image" Target="media/image16.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17.jpg@01CE5220.7C075710" TargetMode="External"/><Relationship Id="rId14" Type="http://schemas.openxmlformats.org/officeDocument/2006/relationships/image" Target="media/image7.jpeg"/><Relationship Id="rId22" Type="http://schemas.openxmlformats.org/officeDocument/2006/relationships/image" Target="media/image11.png"/><Relationship Id="rId27" Type="http://schemas.openxmlformats.org/officeDocument/2006/relationships/image" Target="media/image14.jpeg"/><Relationship Id="rId30" Type="http://schemas.openxmlformats.org/officeDocument/2006/relationships/image" Target="cid:image010.jpg@01CE5094.A5E80030" TargetMode="External"/><Relationship Id="rId35" Type="http://schemas.openxmlformats.org/officeDocument/2006/relationships/image" Target="media/image18.jpeg"/><Relationship Id="rId43"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27411-CE58-4DF5-83D7-B1282263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1055</Words>
  <Characters>6019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KALİTE KONTROL KİMYA LABORATUARI</vt:lpstr>
    </vt:vector>
  </TitlesOfParts>
  <Company>A</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KALİTE KONTROL KİMYA LABORATUARI</dc:title>
  <dc:creator>ayca.kiraz</dc:creator>
  <cp:lastModifiedBy>mustafa.balci</cp:lastModifiedBy>
  <cp:revision>5</cp:revision>
  <dcterms:created xsi:type="dcterms:W3CDTF">2013-05-17T12:14:00Z</dcterms:created>
  <dcterms:modified xsi:type="dcterms:W3CDTF">2013-05-17T13:11:00Z</dcterms:modified>
</cp:coreProperties>
</file>